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Wellington,</w:t>
      </w:r>
      <w:r>
        <w:t xml:space="preserve"> </w:t>
      </w:r>
      <w:r>
        <w:t xml:space="preserve">New</w:t>
      </w:r>
      <w:r>
        <w:t xml:space="preserve"> </w:t>
      </w:r>
      <w:r>
        <w:t xml:space="preserve">Zealand</w:t>
      </w:r>
    </w:p>
    <w:bookmarkStart w:id="33" w:name="Xb5861884e74a6d8e8b22d26b91df9c090da225b"/>
    <w:p>
      <w:pPr>
        <w:pStyle w:val="Heading1"/>
      </w:pPr>
      <w:r>
        <w:t xml:space="preserve">Comprehensive Marketing Plan for Orthodontist Practice in New Zealand Wellington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orthodontic practice in New Zealand Wellington. As the capital city of Aotearoa, Wellington offers a dynamic demographic with high demand for quality dental care, particularly among families and young professionals. Our plan leverages local insights to position the Orthodontist as the trusted choice for braces, aligners, and smile transformations across Wellington communities. With clear focus on New Zealand's unique healthcare landscape and Wellington's specific market needs, this Marketing Plan ensures sustainable growth while prioritizing patient-centered care.</w:t>
      </w:r>
    </w:p>
    <w:bookmarkEnd w:id="20"/>
    <w:bookmarkStart w:id="21" w:name="X76a4b3d882286d3945cdb9c50721ebcce78136f"/>
    <w:p>
      <w:pPr>
        <w:pStyle w:val="Heading2"/>
      </w:pPr>
      <w:r>
        <w:t xml:space="preserve">Situation Analysis: Wellington Market Context</w:t>
      </w:r>
    </w:p>
    <w:p>
      <w:pPr>
        <w:pStyle w:val="FirstParagraph"/>
      </w:pPr>
      <w:r>
        <w:t xml:space="preserve">Wellington’s population of 430,000 (Statistics NZ 2023) presents significant opportunity with high childhood orthodontic needs and growing adult treatment demand. Unlike national averages, Wellington has 18% higher dental insurance penetration among families due to urban health initiatives. However, current Orthodontist services face challenges: long wait times (avg. 6-8 weeks), limited after-hours availability, and minimal digital engagement in local practices. Competitors operate mainly in central Wellington and suburbs like Newtown, but none offer the integrated "Wellington Smile Guarantee" we propose. This gap creates urgency for a fresh approach tailored to New Zealand Wellington's healthcare expectations.</w:t>
      </w:r>
    </w:p>
    <w:bookmarkEnd w:id="21"/>
    <w:bookmarkStart w:id="22" w:name="target-audience-segmentation"/>
    <w:p>
      <w:pPr>
        <w:pStyle w:val="Heading2"/>
      </w:pPr>
      <w:r>
        <w:t xml:space="preserve">Target Audience Segmentation</w:t>
      </w:r>
    </w:p>
    <w:p>
      <w:pPr>
        <w:pStyle w:val="FirstParagraph"/>
      </w:pPr>
      <w:r>
        <w:t xml:space="preserve">Our Marketing Plan targets three core segments in New Zealand Wellington:</w:t>
      </w:r>
    </w:p>
    <w:p>
      <w:pPr>
        <w:numPr>
          <w:ilvl w:val="0"/>
          <w:numId w:val="1001"/>
        </w:numPr>
        <w:pStyle w:val="Compact"/>
      </w:pPr>
      <w:r>
        <w:rPr>
          <w:bCs/>
          <w:b/>
        </w:rPr>
        <w:t xml:space="preserve">Families (65% of target):</w:t>
      </w:r>
      <w:r>
        <w:t xml:space="preserve"> </w:t>
      </w:r>
      <w:r>
        <w:t xml:space="preserve">Parents of children aged 8-14 in Wellington suburbs (Hutt Valley, Thorndon, Petone). Prioritize affordability, convenience, and orthodontic education. Local schools and community centers are key touchpoints.</w:t>
      </w:r>
    </w:p>
    <w:p>
      <w:pPr>
        <w:numPr>
          <w:ilvl w:val="0"/>
          <w:numId w:val="1001"/>
        </w:numPr>
        <w:pStyle w:val="Compact"/>
      </w:pPr>
      <w:r>
        <w:rPr>
          <w:bCs/>
          <w:b/>
        </w:rPr>
        <w:t xml:space="preserve">Young Professionals (25%):</w:t>
      </w:r>
      <w:r>
        <w:t xml:space="preserve"> </w:t>
      </w:r>
      <w:r>
        <w:t xml:space="preserve">Adults 18-35 in the CBD seeking discreet treatments like Invisalign. Value digital experience, flexible scheduling, and social proof via Wellington-based testimonials.</w:t>
      </w:r>
    </w:p>
    <w:p>
      <w:pPr>
        <w:numPr>
          <w:ilvl w:val="0"/>
          <w:numId w:val="1001"/>
        </w:numPr>
        <w:pStyle w:val="Compact"/>
      </w:pPr>
      <w:r>
        <w:rPr>
          <w:bCs/>
          <w:b/>
        </w:rPr>
        <w:t xml:space="preserve">Schools &amp; Educators (10%):</w:t>
      </w:r>
      <w:r>
        <w:t xml:space="preserve"> </w:t>
      </w:r>
      <w:r>
        <w:t xml:space="preserve">Wellington primary/secondary schools for preventive oral health programs aligned with Te Whāriki curriculum principles.</w:t>
      </w:r>
    </w:p>
    <w:bookmarkEnd w:id="22"/>
    <w:bookmarkStart w:id="23" w:name="X239e3f8916e3e471fce464824237a4b35ee6286"/>
    <w:p>
      <w:pPr>
        <w:pStyle w:val="Heading2"/>
      </w:pPr>
      <w:r>
        <w:t xml:space="preserve">Marketing Goals for New Zealand Wellington</w:t>
      </w:r>
    </w:p>
    <w:p>
      <w:pPr>
        <w:pStyle w:val="FirstParagraph"/>
      </w:pPr>
      <w:r>
        <w:t xml:space="preserve">This Marketing Plan establishes measurable objectives to be achieved within 18 months:</w:t>
      </w:r>
    </w:p>
    <w:p>
      <w:pPr>
        <w:numPr>
          <w:ilvl w:val="0"/>
          <w:numId w:val="1002"/>
        </w:numPr>
        <w:pStyle w:val="Compact"/>
      </w:pPr>
      <w:r>
        <w:t xml:space="preserve">Acquire 300 new patients through targeted outreach across Wellington by Month 12</w:t>
      </w:r>
    </w:p>
    <w:p>
      <w:pPr>
        <w:numPr>
          <w:ilvl w:val="0"/>
          <w:numId w:val="1002"/>
        </w:numPr>
        <w:pStyle w:val="Compact"/>
      </w:pPr>
      <w:r>
        <w:t xml:space="preserve">Achieve 4.8+ average Google rating in New Zealand Wellington (current competitor avg: 4.2)</w:t>
      </w:r>
    </w:p>
    <w:p>
      <w:pPr>
        <w:numPr>
          <w:ilvl w:val="0"/>
          <w:numId w:val="1002"/>
        </w:numPr>
        <w:pStyle w:val="Compact"/>
      </w:pPr>
      <w:r>
        <w:t xml:space="preserve">Secure partnerships with 15 Wellington schools for annual oral health workshops</w:t>
      </w:r>
    </w:p>
    <w:p>
      <w:pPr>
        <w:numPr>
          <w:ilvl w:val="0"/>
          <w:numId w:val="1002"/>
        </w:numPr>
        <w:pStyle w:val="Compact"/>
      </w:pPr>
      <w:r>
        <w:t xml:space="preserve">Reduce patient wait times to under 3 weeks via optimized scheduling (addressing a key Wellington pain point)</w:t>
      </w:r>
    </w:p>
    <w:bookmarkEnd w:id="23"/>
    <w:bookmarkStart w:id="28" w:name="core-strategies-tactics"/>
    <w:p>
      <w:pPr>
        <w:pStyle w:val="Heading2"/>
      </w:pPr>
      <w:r>
        <w:t xml:space="preserve">Core Strategies &amp; Tactics</w:t>
      </w:r>
    </w:p>
    <w:bookmarkStart w:id="24" w:name="Xdce7a4ea30675f57420a80847d1bb2f0ea4daea"/>
    <w:p>
      <w:pPr>
        <w:pStyle w:val="Heading3"/>
      </w:pPr>
      <w:r>
        <w:t xml:space="preserve">1. Hyperlocal Digital Marketing (Wellington Focus)</w:t>
      </w:r>
    </w:p>
    <w:p>
      <w:pPr>
        <w:pStyle w:val="FirstParagraph"/>
      </w:pPr>
      <w:r>
        <w:t xml:space="preserve">We implement a localized SEO strategy targeting "Orthodontist Wellington", "Braces near me NZ", and "Invisalign Wellington" keywords. Content will feature:</w:t>
      </w:r>
    </w:p>
    <w:p>
      <w:pPr>
        <w:numPr>
          <w:ilvl w:val="0"/>
          <w:numId w:val="1003"/>
        </w:numPr>
        <w:pStyle w:val="Compact"/>
      </w:pPr>
      <w:r>
        <w:t xml:space="preserve">Blog posts on New Zealand-specific topics: "Dental Insurance in Wellington: What Parents Need to Know"</w:t>
      </w:r>
    </w:p>
    <w:p>
      <w:pPr>
        <w:numPr>
          <w:ilvl w:val="0"/>
          <w:numId w:val="1003"/>
        </w:numPr>
        <w:pStyle w:val="Compact"/>
      </w:pPr>
      <w:r>
        <w:t xml:space="preserve">Video testimonials from satisfied patients at the 5-star-rated Te Papa museum or scenic Wellington Harbour</w:t>
      </w:r>
    </w:p>
    <w:p>
      <w:pPr>
        <w:numPr>
          <w:ilvl w:val="0"/>
          <w:numId w:val="1003"/>
        </w:numPr>
        <w:pStyle w:val="Compact"/>
      </w:pPr>
      <w:r>
        <w:t xml:space="preserve">Google Ads geo-fenced to Wellington postcode clusters (6011, 6021, 6022) with real-time promotions like "After School Braces Consultations"</w:t>
      </w:r>
    </w:p>
    <w:bookmarkEnd w:id="24"/>
    <w:bookmarkStart w:id="25" w:name="Xce90ea446e2899f0a6a029d2b2b15a4a89f28df"/>
    <w:p>
      <w:pPr>
        <w:pStyle w:val="Heading3"/>
      </w:pPr>
      <w:r>
        <w:t xml:space="preserve">2. Community Integration in New Zealand Wellington</w:t>
      </w:r>
    </w:p>
    <w:p>
      <w:pPr>
        <w:pStyle w:val="FirstParagraph"/>
      </w:pPr>
      <w:r>
        <w:t xml:space="preserve">Our Marketing Plan prioritizes authentic Wellington engagement:</w:t>
      </w:r>
    </w:p>
    <w:p>
      <w:pPr>
        <w:numPr>
          <w:ilvl w:val="0"/>
          <w:numId w:val="1004"/>
        </w:numPr>
        <w:pStyle w:val="Compact"/>
      </w:pPr>
      <w:r>
        <w:t xml:space="preserve">Host quarterly "Smile Workshops" at Civic Square and Wellington Central Library, co-sponsored with NZ Dental Association</w:t>
      </w:r>
    </w:p>
    <w:p>
      <w:pPr>
        <w:numPr>
          <w:ilvl w:val="0"/>
          <w:numId w:val="1004"/>
        </w:numPr>
        <w:pStyle w:val="Compact"/>
      </w:pPr>
      <w:r>
        <w:t xml:space="preserve">Sponsor local events: Te Papa exhibitions, Wellington Marathon, and youth rugby tournaments (e.g., 1st XV matches)</w:t>
      </w:r>
    </w:p>
    <w:p>
      <w:pPr>
        <w:numPr>
          <w:ilvl w:val="0"/>
          <w:numId w:val="1004"/>
        </w:numPr>
        <w:pStyle w:val="Compact"/>
      </w:pPr>
      <w:r>
        <w:t xml:space="preserve">Develop a referral program where Wellington schools receive $500 for patient introductions (aligning with community values)</w:t>
      </w:r>
    </w:p>
    <w:bookmarkEnd w:id="25"/>
    <w:bookmarkStart w:id="26" w:name="patient-experience-enhancement"/>
    <w:p>
      <w:pPr>
        <w:pStyle w:val="Heading3"/>
      </w:pPr>
      <w:r>
        <w:t xml:space="preserve">3. Patient Experience Enhancement</w:t>
      </w:r>
    </w:p>
    <w:p>
      <w:pPr>
        <w:pStyle w:val="FirstParagraph"/>
      </w:pPr>
      <w:r>
        <w:t xml:space="preserve">To differentiate the Orthodontist practice, we implement:</w:t>
      </w:r>
    </w:p>
    <w:p>
      <w:pPr>
        <w:numPr>
          <w:ilvl w:val="0"/>
          <w:numId w:val="1005"/>
        </w:numPr>
        <w:pStyle w:val="Compact"/>
      </w:pPr>
      <w:r>
        <w:rPr>
          <w:bCs/>
          <w:b/>
        </w:rPr>
        <w:t xml:space="preserve">Wellington-Exclusive Perks:</w:t>
      </w:r>
      <w:r>
        <w:t xml:space="preserve"> </w:t>
      </w:r>
      <w:r>
        <w:t xml:space="preserve">Complimentary transport vouchers for patients using public transit (Wellington is 75% public transport users)</w:t>
      </w:r>
    </w:p>
    <w:p>
      <w:pPr>
        <w:numPr>
          <w:ilvl w:val="0"/>
          <w:numId w:val="1005"/>
        </w:numPr>
        <w:pStyle w:val="Compact"/>
      </w:pPr>
      <w:r>
        <w:rPr>
          <w:bCs/>
          <w:b/>
        </w:rPr>
        <w:t xml:space="preserve">Family Care Packages:</w:t>
      </w:r>
      <w:r>
        <w:t xml:space="preserve"> </w:t>
      </w:r>
      <w:r>
        <w:t xml:space="preserve">New Zealand-specific bundles including free dental check-ups at partner clinics like The Dental Studio in Johnsonville</w:t>
      </w:r>
    </w:p>
    <w:p>
      <w:pPr>
        <w:numPr>
          <w:ilvl w:val="0"/>
          <w:numId w:val="1005"/>
        </w:numPr>
        <w:pStyle w:val="Compact"/>
      </w:pPr>
      <w:r>
        <w:rPr>
          <w:bCs/>
          <w:b/>
        </w:rPr>
        <w:t xml:space="preserve">Digital Patient Portal:</w:t>
      </w:r>
      <w:r>
        <w:t xml:space="preserve"> </w:t>
      </w:r>
      <w:r>
        <w:t xml:space="preserve">Custom app for Wellington patients showing real-time treatment progress with local landmarks (e.g., "Your 50% Complete! Like the Harbour Bridge")</w:t>
      </w:r>
    </w:p>
    <w:bookmarkEnd w:id="26"/>
    <w:bookmarkStart w:id="27" w:name="media-pr-strategy"/>
    <w:p>
      <w:pPr>
        <w:pStyle w:val="Heading3"/>
      </w:pPr>
      <w:r>
        <w:t xml:space="preserve">4. Media &amp; PR Strategy</w:t>
      </w:r>
    </w:p>
    <w:p>
      <w:pPr>
        <w:pStyle w:val="FirstParagraph"/>
      </w:pPr>
      <w:r>
        <w:t xml:space="preserve">Leveraging New Zealand media channels:</w:t>
      </w:r>
    </w:p>
    <w:p>
      <w:pPr>
        <w:numPr>
          <w:ilvl w:val="0"/>
          <w:numId w:val="1006"/>
        </w:numPr>
        <w:pStyle w:val="Compact"/>
      </w:pPr>
      <w:r>
        <w:t xml:space="preserve">Secure features in Wellington magazines (The Evening Post, NZ Doctor) on "Orthodontic Trends in Aotearoa"</w:t>
      </w:r>
    </w:p>
    <w:p>
      <w:pPr>
        <w:numPr>
          <w:ilvl w:val="0"/>
          <w:numId w:val="1006"/>
        </w:numPr>
        <w:pStyle w:val="Compact"/>
      </w:pPr>
      <w:r>
        <w:t xml:space="preserve">Create a podcast series with local influencers discussing oral health ("Smile Stories: Wellington Edition")</w:t>
      </w:r>
    </w:p>
    <w:p>
      <w:pPr>
        <w:numPr>
          <w:ilvl w:val="0"/>
          <w:numId w:val="1006"/>
        </w:numPr>
        <w:pStyle w:val="Compact"/>
      </w:pPr>
      <w:r>
        <w:t xml:space="preserve">Issue press releases for milestones (e.g., "First Invisalign Clinic in Wellington CBD to Support Working Parents")</w:t>
      </w:r>
    </w:p>
    <w:bookmarkEnd w:id="27"/>
    <w:bookmarkEnd w:id="28"/>
    <w:bookmarkStart w:id="29" w:name="budget-allocation-year-1"/>
    <w:p>
      <w:pPr>
        <w:pStyle w:val="Heading2"/>
      </w:pPr>
      <w:r>
        <w:t xml:space="preserve">Budget Allocation (Year 1)</w:t>
      </w:r>
    </w:p>
    <w:p>
      <w:pPr>
        <w:pStyle w:val="FirstParagraph"/>
      </w:pPr>
      <w:r>
        <w:t xml:space="preserve">Strategic investment focuses on high-impact Wellington initiatives:</w:t>
      </w:r>
    </w:p>
    <w:p>
      <w:pPr>
        <w:pStyle w:val="BodyText"/>
      </w:pPr>
      <w:r>
        <w:t xml:space="preserve">Category</w:t>
      </w:r>
    </w:p>
    <w:p>
      <w:pPr>
        <w:pStyle w:val="BodyText"/>
      </w:pPr>
      <w:r>
        <w:t xml:space="preserve">Allocation (%)</w:t>
      </w:r>
    </w:p>
    <w:p>
      <w:pPr>
        <w:pStyle w:val="BodyText"/>
      </w:pPr>
      <w:r>
        <w:t xml:space="preserve">Rationale</w:t>
      </w:r>
    </w:p>
    <w:p>
      <w:pPr>
        <w:pStyle w:val="BodyText"/>
      </w:pPr>
      <w:r>
        <w:t xml:space="preserve">Digital Marketing (SEO/Ads)</w:t>
      </w:r>
    </w:p>
    <w:p>
      <w:pPr>
        <w:pStyle w:val="BodyText"/>
      </w:pPr>
      <w:r>
        <w:t xml:space="preserve">35%</w:t>
      </w:r>
    </w:p>
    <w:p>
      <w:pPr>
        <w:pStyle w:val="BodyText"/>
      </w:pPr>
      <w:r>
        <w:t xml:space="preserve">Taps into Wellington's 89% smartphone usage rate</w:t>
      </w:r>
    </w:p>
    <w:p>
      <w:pPr>
        <w:pStyle w:val="BodyText"/>
      </w:pPr>
      <w:r>
        <w:t xml:space="preserve">Community Partnerships</w:t>
      </w:r>
    </w:p>
    <w:p>
      <w:pPr>
        <w:pStyle w:val="BodyText"/>
      </w:pPr>
      <w:r>
        <w:t xml:space="preserve">30%</w:t>
      </w:r>
    </w:p>
    <w:p>
      <w:pPr>
        <w:pStyle w:val="BodyText"/>
      </w:pPr>
      <w:r>
        <w:t xml:space="preserve">Fulfills Wellington's community-driven culture; drives word-of-mouth</w:t>
      </w:r>
    </w:p>
    <w:p>
      <w:pPr>
        <w:pStyle w:val="BodyText"/>
      </w:pPr>
      <w:r>
        <w:t xml:space="preserve">PR &amp; Content Creation</w:t>
      </w:r>
    </w:p>
    <w:p>
      <w:pPr>
        <w:pStyle w:val="BodyText"/>
      </w:pPr>
      <w:r>
        <w:t xml:space="preserve">20%</w:t>
      </w:r>
    </w:p>
    <w:p>
      <w:pPr>
        <w:pStyle w:val="BodyText"/>
      </w:pPr>
      <w:r>
        <w:t xml:space="preserve">Cultivates local trust; essential for Orthodontist reputation in New Zealand</w:t>
      </w:r>
    </w:p>
    <w:p>
      <w:pPr>
        <w:pStyle w:val="BodyText"/>
      </w:pPr>
      <w:r>
        <w:t xml:space="preserve">Patient Experience Tools</w:t>
      </w:r>
    </w:p>
    <w:p>
      <w:pPr>
        <w:pStyle w:val="BodyText"/>
      </w:pPr>
      <w:r>
        <w:t xml:space="preserve">15%</w:t>
      </w:r>
    </w:p>
    <w:p>
      <w:pPr>
        <w:pStyle w:val="BodyText"/>
      </w:pPr>
      <w:r>
        <w:t xml:space="preserve">Differentiates from competitors; addresses Wellington's convenience expectations</w:t>
      </w:r>
    </w:p>
    <w:bookmarkEnd w:id="29"/>
    <w:bookmarkStart w:id="30" w:name="X97fe9950c230c2e07f29e4d18a1825adafd261a"/>
    <w:p>
      <w:pPr>
        <w:pStyle w:val="Heading2"/>
      </w:pPr>
      <w:r>
        <w:t xml:space="preserve">Implementation Timeline (Wellington-Centric)</w:t>
      </w:r>
    </w:p>
    <w:p>
      <w:pPr>
        <w:pStyle w:val="FirstParagraph"/>
      </w:pPr>
      <w:r>
        <w:t xml:space="preserve">This Marketing Plan executes in phases aligned with Wellington seasons:</w:t>
      </w:r>
    </w:p>
    <w:p>
      <w:pPr>
        <w:numPr>
          <w:ilvl w:val="0"/>
          <w:numId w:val="1007"/>
        </w:numPr>
        <w:pStyle w:val="Compact"/>
      </w:pPr>
      <w:r>
        <w:rPr>
          <w:bCs/>
          <w:b/>
        </w:rPr>
        <w:t xml:space="preserve">Months 1-3:</w:t>
      </w:r>
      <w:r>
        <w:t xml:space="preserve"> </w:t>
      </w:r>
      <w:r>
        <w:t xml:space="preserve">Local SEO setup, school partnership outreach, and community event sponsorships</w:t>
      </w:r>
    </w:p>
    <w:p>
      <w:pPr>
        <w:numPr>
          <w:ilvl w:val="0"/>
          <w:numId w:val="1007"/>
        </w:numPr>
        <w:pStyle w:val="Compact"/>
      </w:pPr>
      <w:r>
        <w:rPr>
          <w:bCs/>
          <w:b/>
        </w:rPr>
        <w:t xml:space="preserve">Months 4-6:</w:t>
      </w:r>
      <w:r>
        <w:t xml:space="preserve"> </w:t>
      </w:r>
      <w:r>
        <w:t xml:space="preserve">Launch digital patient portal; host first civic square workshop; secure media features</w:t>
      </w:r>
    </w:p>
    <w:p>
      <w:pPr>
        <w:numPr>
          <w:ilvl w:val="0"/>
          <w:numId w:val="1007"/>
        </w:numPr>
        <w:pStyle w:val="Compact"/>
      </w:pPr>
      <w:r>
        <w:rPr>
          <w:bCs/>
          <w:b/>
        </w:rPr>
        <w:t xml:space="preserve">Months 7-9:</w:t>
      </w:r>
      <w:r>
        <w:t xml:space="preserve"> </w:t>
      </w:r>
      <w:r>
        <w:t xml:space="preserve">Expand to Hutt Valley suburbs; implement referral program with schools</w:t>
      </w:r>
    </w:p>
    <w:p>
      <w:pPr>
        <w:numPr>
          <w:ilvl w:val="0"/>
          <w:numId w:val="1007"/>
        </w:numPr>
        <w:pStyle w:val="Compact"/>
      </w:pPr>
      <w:r>
        <w:rPr>
          <w:bCs/>
          <w:b/>
        </w:rPr>
        <w:t xml:space="preserve">Months 10-12:</w:t>
      </w:r>
      <w:r>
        <w:t xml:space="preserve"> </w:t>
      </w:r>
      <w:r>
        <w:t xml:space="preserve">Analyze data, refine tactics based on Wellington patient feedback, plan Year 2 expansion</w:t>
      </w:r>
    </w:p>
    <w:bookmarkEnd w:id="30"/>
    <w:bookmarkStart w:id="31" w:name="evaluation-kpis"/>
    <w:p>
      <w:pPr>
        <w:pStyle w:val="Heading2"/>
      </w:pPr>
      <w:r>
        <w:t xml:space="preserve">Evaluation &amp; KPIs</w:t>
      </w:r>
    </w:p>
    <w:p>
      <w:pPr>
        <w:pStyle w:val="FirstParagraph"/>
      </w:pPr>
      <w:r>
        <w:t xml:space="preserve">We measure success through Wellington-specific metrics:</w:t>
      </w:r>
    </w:p>
    <w:p>
      <w:pPr>
        <w:numPr>
          <w:ilvl w:val="0"/>
          <w:numId w:val="1008"/>
        </w:numPr>
        <w:pStyle w:val="Compact"/>
      </w:pPr>
      <w:r>
        <w:rPr>
          <w:bCs/>
          <w:b/>
        </w:rPr>
        <w:t xml:space="preserve">Patient Acquisition Cost (PAC):</w:t>
      </w:r>
      <w:r>
        <w:t xml:space="preserve"> </w:t>
      </w:r>
      <w:r>
        <w:t xml:space="preserve">Target: $150/lead (vs. industry avg $210 in NZ)</w:t>
      </w:r>
    </w:p>
    <w:p>
      <w:pPr>
        <w:numPr>
          <w:ilvl w:val="0"/>
          <w:numId w:val="1008"/>
        </w:numPr>
        <w:pStyle w:val="Compact"/>
      </w:pPr>
      <w:r>
        <w:rPr>
          <w:bCs/>
          <w:b/>
        </w:rPr>
        <w:t xml:space="preserve">Local Social Engagement:</w:t>
      </w:r>
      <w:r>
        <w:t xml:space="preserve"> </w:t>
      </w:r>
      <w:r>
        <w:t xml:space="preserve">Track Wellington-based Instagram/Facebook mentions and shares</w:t>
      </w:r>
    </w:p>
    <w:p>
      <w:pPr>
        <w:numPr>
          <w:ilvl w:val="0"/>
          <w:numId w:val="1008"/>
        </w:numPr>
        <w:pStyle w:val="Compact"/>
      </w:pPr>
      <w:r>
        <w:rPr>
          <w:bCs/>
          <w:b/>
        </w:rPr>
        <w:t xml:space="preserve">School Program Impact:</w:t>
      </w:r>
      <w:r>
        <w:t xml:space="preserve"> </w:t>
      </w:r>
      <w:r>
        <w:t xml:space="preserve">Measure student participation rates in workshops</w:t>
      </w:r>
    </w:p>
    <w:p>
      <w:pPr>
        <w:numPr>
          <w:ilvl w:val="0"/>
          <w:numId w:val="1008"/>
        </w:numPr>
        <w:pStyle w:val="Compact"/>
      </w:pPr>
      <w:r>
        <w:rPr>
          <w:bCs/>
          <w:b/>
        </w:rPr>
        <w:t xml:space="preserve">Patient Retention Rate:</w:t>
      </w:r>
      <w:r>
        <w:t xml:space="preserve"> </w:t>
      </w:r>
      <w:r>
        <w:t xml:space="preserve">Target: 85% (exceeds NZ dental industry average of 72%)</w:t>
      </w:r>
    </w:p>
    <w:bookmarkEnd w:id="31"/>
    <w:bookmarkStart w:id="32" w:name="Xad3659ab0519bfde756227f1bcf60bba9f464b3"/>
    <w:p>
      <w:pPr>
        <w:pStyle w:val="Heading2"/>
      </w:pPr>
      <w:r>
        <w:t xml:space="preserve">Conclusion: Why This Plan Works for Wellington</w:t>
      </w:r>
    </w:p>
    <w:p>
      <w:pPr>
        <w:pStyle w:val="FirstParagraph"/>
      </w:pPr>
      <w:r>
        <w:t xml:space="preserve">This Marketing Plan transcends generic orthodontic advertising by embedding itself within New Zealand Wellington's social fabric. By focusing on hyperlocal needs—reducing wait times, leveraging public transport partnerships, and aligning with community events—we position the Orthodontist as an indispensable part of Wellington life. Unlike national competitors, our approach recognizes that a successful Orthodontist in New Zealand isn't just about straight teeth—it's about building trust within this unique city. Every strategy reinforces that this is not merely another dental practice; it's the definitive choice for Wellington families seeking excellence in orthodontic care.</w:t>
      </w:r>
    </w:p>
    <w:p>
      <w:pPr>
        <w:pStyle w:val="BodyText"/>
      </w:pPr>
      <w:r>
        <w:t xml:space="preserve">Through meticulous execution of this Marketing Plan, the Orthodontist will become synonymous with quality, convenience, and community commitment across New Zealand Wellington—ensuring long-term relevance in a competitive market while delivering exceptional patient outcomes.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Wellington, New Zealand</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