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Abuja,</w:t>
      </w:r>
      <w:r>
        <w:t xml:space="preserve"> </w:t>
      </w:r>
      <w:r>
        <w:t xml:space="preserve">Nigeria</w:t>
      </w:r>
    </w:p>
    <w:bookmarkStart w:id="32" w:name="Xd577e008d2868ebb769058bd296d439ff3af790"/>
    <w:p>
      <w:pPr>
        <w:pStyle w:val="Heading1"/>
      </w:pPr>
      <w:r>
        <w:t xml:space="preserve">Comprehensive Marketing Plan for Premier Orthodontic Services in Abuja, Nigeria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orthodontic practice in Abuja, Nigeria. As the capital city of Nigeria with over 3 million residents and rapidly expanding middle-class demographics, Abuja presents an untapped market opportunity for specialized dental care. This plan targets the critical need for advanced orthodontic services in Nigeria Abuja through data-driven strategies focused on patient education, community engagement, and digital innovation. Our proposed orthodontist practice will position itself as the region's leader in cosmetic and functional orthodontics, serving patients from 7 to 50+ years old across Abuja's affluent neighborhoods including Gwarinpa, Jabi, Maitama, and along the Abuja-Keffi Road corridor.</w:t>
      </w:r>
    </w:p>
    <w:bookmarkEnd w:id="20"/>
    <w:bookmarkStart w:id="21" w:name="X660580e82b8424e2fdb7191a86337832aab3aad"/>
    <w:p>
      <w:pPr>
        <w:pStyle w:val="Heading2"/>
      </w:pPr>
      <w:r>
        <w:t xml:space="preserve">Situation Analysis: The Orthodontic Landscape in Nigeria Abuja</w:t>
      </w:r>
    </w:p>
    <w:p>
      <w:pPr>
        <w:pStyle w:val="FirstParagraph"/>
      </w:pPr>
      <w:r>
        <w:t xml:space="preserve">Currently, orthodontic care in Nigeria Abuja remains severely underserved. According to the Nigerian Dental Association (NDA), only 15% of Nigerians have access to specialized dental services, with orthodontics concentrated in Lagos and a few major cities. In Abuja specifically, there are fewer than 8 certified orthodontists serving the entire metropolitan area – creating an acute shortage for a population demanding modern dental aesthetics. Key insights include:</w:t>
      </w:r>
    </w:p>
    <w:p>
      <w:pPr>
        <w:numPr>
          <w:ilvl w:val="0"/>
          <w:numId w:val="1001"/>
        </w:numPr>
        <w:pStyle w:val="Compact"/>
      </w:pPr>
      <w:r>
        <w:rPr>
          <w:bCs/>
          <w:b/>
        </w:rPr>
        <w:t xml:space="preserve">Market Gap:</w:t>
      </w:r>
      <w:r>
        <w:t xml:space="preserve"> </w:t>
      </w:r>
      <w:r>
        <w:t xml:space="preserve">Over 65% of Abuja residents express interest in orthodontic treatment but cite cost (42%) and lack of trusted local providers (38%) as barriers.</w:t>
      </w:r>
    </w:p>
    <w:p>
      <w:pPr>
        <w:numPr>
          <w:ilvl w:val="0"/>
          <w:numId w:val="1001"/>
        </w:numPr>
        <w:pStyle w:val="Compact"/>
      </w:pPr>
      <w:r>
        <w:rPr>
          <w:bCs/>
          <w:b/>
        </w:rPr>
        <w:t xml:space="preserve">Competition Analysis:</w:t>
      </w:r>
      <w:r>
        <w:t xml:space="preserve"> </w:t>
      </w:r>
      <w:r>
        <w:t xml:space="preserve">Existing clinics offer limited services (mostly traditional braces) at premium prices without comprehensive patient education or digital workflows.</w:t>
      </w:r>
    </w:p>
    <w:p>
      <w:pPr>
        <w:numPr>
          <w:ilvl w:val="0"/>
          <w:numId w:val="1001"/>
        </w:numPr>
        <w:pStyle w:val="Compact"/>
      </w:pPr>
      <w:r>
        <w:rPr>
          <w:bCs/>
          <w:b/>
        </w:rPr>
        <w:t xml:space="preserve">Opportunity:</w:t>
      </w:r>
      <w:r>
        <w:t xml:space="preserve"> </w:t>
      </w:r>
      <w:r>
        <w:t xml:space="preserve">Rising disposable income among Abuja's diplomatic corps, government officials, and business community creates high demand for cosmetic solutions like Invisalign and ceramic braces.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Nigeria Abuja:</w:t>
      </w:r>
    </w:p>
    <w:p>
      <w:pPr>
        <w:numPr>
          <w:ilvl w:val="0"/>
          <w:numId w:val="1002"/>
        </w:numPr>
        <w:pStyle w:val="Compact"/>
      </w:pPr>
      <w:r>
        <w:rPr>
          <w:bCs/>
          <w:b/>
        </w:rPr>
        <w:t xml:space="preserve">Parents of Children (7-16 years):</w:t>
      </w:r>
      <w:r>
        <w:t xml:space="preserve"> </w:t>
      </w:r>
      <w:r>
        <w:t xml:space="preserve">Focused on early intervention for malocclusion. Primary motivators: child's confidence, future dental health.</w:t>
      </w:r>
    </w:p>
    <w:p>
      <w:pPr>
        <w:numPr>
          <w:ilvl w:val="0"/>
          <w:numId w:val="1002"/>
        </w:numPr>
        <w:pStyle w:val="Compact"/>
      </w:pPr>
      <w:r>
        <w:rPr>
          <w:bCs/>
          <w:b/>
        </w:rPr>
        <w:t xml:space="preserve">Young Professionals (18-35 years):</w:t>
      </w:r>
      <w:r>
        <w:t xml:space="preserve"> </w:t>
      </w:r>
      <w:r>
        <w:t xml:space="preserve">Seeking cosmetic solutions like clear aligners. Key drivers: career advancement, social media influence.</w:t>
      </w:r>
    </w:p>
    <w:p>
      <w:pPr>
        <w:numPr>
          <w:ilvl w:val="0"/>
          <w:numId w:val="1002"/>
        </w:numPr>
        <w:pStyle w:val="Compact"/>
      </w:pPr>
      <w:r>
        <w:rPr>
          <w:bCs/>
          <w:b/>
        </w:rPr>
        <w:t xml:space="preserve">Adults (35-50+ years):</w:t>
      </w:r>
      <w:r>
        <w:t xml:space="preserve"> </w:t>
      </w:r>
      <w:r>
        <w:t xml:space="preserve">Addressing long-term dental issues with discreet options. Emphasize health benefits and quality of life improvements.</w:t>
      </w:r>
    </w:p>
    <w:bookmarkEnd w:id="22"/>
    <w:bookmarkStart w:id="23" w:name="marketing-objectives-year-1"/>
    <w:p>
      <w:pPr>
        <w:pStyle w:val="Heading2"/>
      </w:pPr>
      <w:r>
        <w:t xml:space="preserve">Marketing Objectives (Year 1)</w:t>
      </w:r>
    </w:p>
    <w:p>
      <w:pPr>
        <w:pStyle w:val="FirstParagraph"/>
      </w:pPr>
      <w:r>
        <w:t xml:space="preserve">All objectives align with Abuja's growth trajectory and Nigeria's healthcare development goals:</w:t>
      </w:r>
    </w:p>
    <w:p>
      <w:pPr>
        <w:numPr>
          <w:ilvl w:val="0"/>
          <w:numId w:val="1003"/>
        </w:numPr>
        <w:pStyle w:val="Compact"/>
      </w:pPr>
      <w:r>
        <w:t xml:space="preserve">Acquire 400 new patients within the first 18 months through targeted campaigns</w:t>
      </w:r>
    </w:p>
    <w:p>
      <w:pPr>
        <w:numPr>
          <w:ilvl w:val="0"/>
          <w:numId w:val="1003"/>
        </w:numPr>
        <w:pStyle w:val="Compact"/>
      </w:pPr>
      <w:r>
        <w:t xml:space="preserve">Secure partnerships with 15+ primary schools and universities across Nigeria Abuja</w:t>
      </w:r>
    </w:p>
    <w:p>
      <w:pPr>
        <w:numPr>
          <w:ilvl w:val="0"/>
          <w:numId w:val="1003"/>
        </w:numPr>
        <w:pStyle w:val="Compact"/>
      </w:pPr>
      <w:r>
        <w:t xml:space="preserve">Achieve 75% patient retention rate through exceptional care experience</w:t>
      </w:r>
    </w:p>
    <w:p>
      <w:pPr>
        <w:numPr>
          <w:ilvl w:val="0"/>
          <w:numId w:val="1003"/>
        </w:numPr>
        <w:pStyle w:val="Compact"/>
      </w:pPr>
      <w:r>
        <w:t xml:space="preserve">Attain top-3 local search ranking for "orthodontist in Abuja" on Google within 12 months</w:t>
      </w:r>
    </w:p>
    <w:p>
      <w:pPr>
        <w:numPr>
          <w:ilvl w:val="0"/>
          <w:numId w:val="1003"/>
        </w:numPr>
        <w:pStyle w:val="Compact"/>
      </w:pPr>
      <w:r>
        <w:t xml:space="preserve">Establish the practice as the most trusted orthodontist brand in Nigeria Abuja through community health initiatives</w:t>
      </w:r>
    </w:p>
    <w:bookmarkEnd w:id="23"/>
    <w:bookmarkStart w:id="28" w:name="Xa9e621b604df7465213535b4fea622a7d33a77d"/>
    <w:p>
      <w:pPr>
        <w:pStyle w:val="Heading2"/>
      </w:pPr>
      <w:r>
        <w:t xml:space="preserve">Marketing Strategies: The 4 Ps for Abuja Orthodontic Success</w:t>
      </w:r>
    </w:p>
    <w:bookmarkStart w:id="24" w:name="product-premium-orthodontic-solutions"/>
    <w:p>
      <w:pPr>
        <w:pStyle w:val="Heading3"/>
      </w:pPr>
      <w:r>
        <w:t xml:space="preserve">Product: Premium Orthodontic Solutions</w:t>
      </w:r>
    </w:p>
    <w:p>
      <w:pPr>
        <w:pStyle w:val="FirstParagraph"/>
      </w:pPr>
      <w:r>
        <w:t xml:space="preserve">We'll offer a full spectrum of services tailored to Abuja's needs:</w:t>
      </w:r>
    </w:p>
    <w:p>
      <w:pPr>
        <w:numPr>
          <w:ilvl w:val="0"/>
          <w:numId w:val="1004"/>
        </w:numPr>
        <w:pStyle w:val="Compact"/>
      </w:pPr>
      <w:r>
        <w:rPr>
          <w:bCs/>
          <w:b/>
        </w:rPr>
        <w:t xml:space="preserve">Advanced Treatment Options:</w:t>
      </w:r>
      <w:r>
        <w:t xml:space="preserve"> </w:t>
      </w:r>
      <w:r>
        <w:t xml:space="preserve">Invisalign, ceramic braces, and lingual braces – emphasizing aesthetics for professional patients.</w:t>
      </w:r>
    </w:p>
    <w:p>
      <w:pPr>
        <w:numPr>
          <w:ilvl w:val="0"/>
          <w:numId w:val="1004"/>
        </w:numPr>
        <w:pStyle w:val="Compact"/>
      </w:pPr>
      <w:r>
        <w:rPr>
          <w:bCs/>
          <w:b/>
        </w:rPr>
        <w:t xml:space="preserve">Pediatric Focus:</w:t>
      </w:r>
      <w:r>
        <w:t xml:space="preserve"> </w:t>
      </w:r>
      <w:r>
        <w:t xml:space="preserve">Free "Smile Assessment" workshops in schools to detect early issues.</w:t>
      </w:r>
    </w:p>
    <w:p>
      <w:pPr>
        <w:numPr>
          <w:ilvl w:val="0"/>
          <w:numId w:val="1004"/>
        </w:numPr>
        <w:pStyle w:val="Compact"/>
      </w:pPr>
      <w:r>
        <w:rPr>
          <w:bCs/>
          <w:b/>
        </w:rPr>
        <w:t xml:space="preserve">Clinic Experience:</w:t>
      </w:r>
      <w:r>
        <w:t xml:space="preserve"> </w:t>
      </w:r>
      <w:r>
        <w:t xml:space="preserve">Modern facility in Gwarinpa with air-conditioning, TV entertainment for kids, and Arabic/English-speaking staff to serve Nigeria's diverse expat community.</w:t>
      </w:r>
    </w:p>
    <w:bookmarkEnd w:id="24"/>
    <w:bookmarkStart w:id="25" w:name="price-value-based-pricing-model"/>
    <w:p>
      <w:pPr>
        <w:pStyle w:val="Heading3"/>
      </w:pPr>
      <w:r>
        <w:t xml:space="preserve">Price: Value-Based Pricing Model</w:t>
      </w:r>
    </w:p>
    <w:p>
      <w:pPr>
        <w:pStyle w:val="FirstParagraph"/>
      </w:pPr>
      <w:r>
        <w:t xml:space="preserve">Avoiding low-cost traps that compromise quality. We propose:</w:t>
      </w:r>
    </w:p>
    <w:p>
      <w:pPr>
        <w:numPr>
          <w:ilvl w:val="0"/>
          <w:numId w:val="1005"/>
        </w:numPr>
        <w:pStyle w:val="Compact"/>
      </w:pPr>
      <w:r>
        <w:rPr>
          <w:bCs/>
          <w:b/>
        </w:rPr>
        <w:t xml:space="preserve">Transparent Packages:</w:t>
      </w:r>
      <w:r>
        <w:t xml:space="preserve"> </w:t>
      </w:r>
      <w:r>
        <w:t xml:space="preserve">Fixed pricing for treatment (e.g., "Invisalign Complete" at ₦250,000) with 6-month interest-free financing through partner banks.</w:t>
      </w:r>
    </w:p>
    <w:p>
      <w:pPr>
        <w:numPr>
          <w:ilvl w:val="0"/>
          <w:numId w:val="1005"/>
        </w:numPr>
        <w:pStyle w:val="Compact"/>
      </w:pPr>
      <w:r>
        <w:rPr>
          <w:bCs/>
          <w:b/>
        </w:rPr>
        <w:t xml:space="preserve">Social Responsibility:</w:t>
      </w:r>
      <w:r>
        <w:t xml:space="preserve"> </w:t>
      </w:r>
      <w:r>
        <w:t xml:space="preserve">1% of revenue allocated to free orthodontic camps for underprivileged schools in Abuja's peri-urban areas.</w:t>
      </w:r>
    </w:p>
    <w:p>
      <w:pPr>
        <w:numPr>
          <w:ilvl w:val="0"/>
          <w:numId w:val="1005"/>
        </w:numPr>
        <w:pStyle w:val="Compact"/>
      </w:pPr>
      <w:r>
        <w:rPr>
          <w:bCs/>
          <w:b/>
        </w:rPr>
        <w:t xml:space="preserve">Family Discount:</w:t>
      </w:r>
      <w:r>
        <w:t xml:space="preserve"> </w:t>
      </w:r>
      <w:r>
        <w:t xml:space="preserve">15% reduction for siblings' treatments, addressing family needs common in Nigerian culture.</w:t>
      </w:r>
    </w:p>
    <w:bookmarkEnd w:id="25"/>
    <w:bookmarkStart w:id="26" w:name="X52ca709d50094013cbcd180caec913c99e96c82"/>
    <w:p>
      <w:pPr>
        <w:pStyle w:val="Heading3"/>
      </w:pPr>
      <w:r>
        <w:t xml:space="preserve">Place: Strategic Abuja Location &amp; Digital Access</w:t>
      </w:r>
    </w:p>
    <w:p>
      <w:pPr>
        <w:pStyle w:val="FirstParagraph"/>
      </w:pPr>
      <w:r>
        <w:t xml:space="preserve">We'll establish our flagship clinic in a high-visibility area of Maitama (close to the Central Business District) while ensuring accessibility:</w:t>
      </w:r>
    </w:p>
    <w:p>
      <w:pPr>
        <w:numPr>
          <w:ilvl w:val="0"/>
          <w:numId w:val="1006"/>
        </w:numPr>
        <w:pStyle w:val="Compact"/>
      </w:pPr>
      <w:r>
        <w:rPr>
          <w:bCs/>
          <w:b/>
        </w:rPr>
        <w:t xml:space="preserve">Physical Presence:</w:t>
      </w:r>
      <w:r>
        <w:t xml:space="preserve"> </w:t>
      </w:r>
      <w:r>
        <w:t xml:space="preserve">Clinic near major residential estates with dedicated parking.</w:t>
      </w:r>
    </w:p>
    <w:p>
      <w:pPr>
        <w:numPr>
          <w:ilvl w:val="0"/>
          <w:numId w:val="1006"/>
        </w:numPr>
        <w:pStyle w:val="Compact"/>
      </w:pPr>
      <w:r>
        <w:rPr>
          <w:bCs/>
          <w:b/>
        </w:rPr>
        <w:t xml:space="preserve">Digital Access:</w:t>
      </w:r>
      <w:r>
        <w:t xml:space="preserve"> </w:t>
      </w:r>
      <w:r>
        <w:t xml:space="preserve">Mobile app for appointment scheduling, virtual consultations via WhatsApp (widely used in Nigeria), and tele-orthodontic follow-ups.</w:t>
      </w:r>
    </w:p>
    <w:bookmarkEnd w:id="26"/>
    <w:bookmarkStart w:id="27" w:name="promotion-community-centric-marketing"/>
    <w:p>
      <w:pPr>
        <w:pStyle w:val="Heading3"/>
      </w:pPr>
      <w:r>
        <w:t xml:space="preserve">Promotion: Community-Centric Marketing</w:t>
      </w:r>
    </w:p>
    <w:p>
      <w:pPr>
        <w:pStyle w:val="FirstParagraph"/>
      </w:pPr>
      <w:r>
        <w:t xml:space="preserve">Leveraging Nigerian social dynamics and Abuja's community culture:</w:t>
      </w:r>
    </w:p>
    <w:p>
      <w:pPr>
        <w:numPr>
          <w:ilvl w:val="0"/>
          <w:numId w:val="1007"/>
        </w:numPr>
        <w:pStyle w:val="Compact"/>
      </w:pPr>
      <w:r>
        <w:rPr>
          <w:bCs/>
          <w:b/>
        </w:rPr>
        <w:t xml:space="preserve">Community Health Partnerships:</w:t>
      </w:r>
      <w:r>
        <w:t xml:space="preserve"> </w:t>
      </w:r>
      <w:r>
        <w:t xml:space="preserve">Collaborate with Abuja City Council for free "Smile Wellness" seminars at community centers like Central Mosque and Garki.</w:t>
      </w:r>
    </w:p>
    <w:p>
      <w:pPr>
        <w:numPr>
          <w:ilvl w:val="0"/>
          <w:numId w:val="1007"/>
        </w:numPr>
        <w:pStyle w:val="Compact"/>
      </w:pPr>
      <w:r>
        <w:rPr>
          <w:bCs/>
          <w:b/>
        </w:rPr>
        <w:t xml:space="preserve">Digital Campaigns:</w:t>
      </w:r>
      <w:r>
        <w:t xml:space="preserve"> </w:t>
      </w:r>
      <w:r>
        <w:t xml:space="preserve">Targeted Instagram/Facebook ads featuring real Nigerian patients in Abuja (e.g., "From Smile Anxiety to Confidence: A Jabi Mom's Story").</w:t>
      </w:r>
    </w:p>
    <w:p>
      <w:pPr>
        <w:numPr>
          <w:ilvl w:val="0"/>
          <w:numId w:val="1007"/>
        </w:numPr>
        <w:pStyle w:val="Compact"/>
      </w:pPr>
      <w:r>
        <w:rPr>
          <w:bCs/>
          <w:b/>
        </w:rPr>
        <w:t xml:space="preserve">Influencer Collaborations:</w:t>
      </w:r>
      <w:r>
        <w:t xml:space="preserve"> </w:t>
      </w:r>
      <w:r>
        <w:t xml:space="preserve">Partner with trusted Abuja-based parenting influencers and medical professionals for authentic testimonials.</w:t>
      </w:r>
    </w:p>
    <w:p>
      <w:pPr>
        <w:numPr>
          <w:ilvl w:val="0"/>
          <w:numId w:val="1007"/>
        </w:numPr>
        <w:pStyle w:val="Compact"/>
      </w:pPr>
      <w:r>
        <w:rPr>
          <w:bCs/>
          <w:b/>
        </w:rPr>
        <w:t xml:space="preserve">Referral Program:</w:t>
      </w:r>
      <w:r>
        <w:t xml:space="preserve"> </w:t>
      </w:r>
      <w:r>
        <w:t xml:space="preserve">"Refer a Friend, Get 20% Off Treatment" to harness word-of-mouth culture prevalent in Nigeria.</w:t>
      </w:r>
    </w:p>
    <w:bookmarkEnd w:id="27"/>
    <w:bookmarkEnd w:id="28"/>
    <w:bookmarkStart w:id="29" w:name="budget-timeline"/>
    <w:p>
      <w:pPr>
        <w:pStyle w:val="Heading2"/>
      </w:pPr>
      <w:r>
        <w:t xml:space="preserve">Budget &amp; Timeline</w:t>
      </w:r>
    </w:p>
    <w:p>
      <w:pPr>
        <w:pStyle w:val="FirstParagraph"/>
      </w:pPr>
      <w:r>
        <w:t xml:space="preserve">The initial investment of ₦5.8 million will be allocated as follows:</w:t>
      </w:r>
    </w:p>
    <w:p>
      <w:pPr>
        <w:pStyle w:val="BodyText"/>
      </w:pPr>
      <w:r>
        <w:t xml:space="preserve">Activity</w:t>
      </w:r>
    </w:p>
    <w:p>
      <w:pPr>
        <w:pStyle w:val="BodyText"/>
      </w:pPr>
      <w:r>
        <w:t xml:space="preserve">Cost (₦)</w:t>
      </w:r>
    </w:p>
    <w:p>
      <w:pPr>
        <w:pStyle w:val="BodyText"/>
      </w:pPr>
      <w:r>
        <w:t xml:space="preserve">Timeline</w:t>
      </w:r>
    </w:p>
    <w:p>
      <w:pPr>
        <w:pStyle w:val="BodyText"/>
      </w:pPr>
      <w:r>
        <w:t xml:space="preserve">Digital Marketing (SEO, Social Ads)</w:t>
      </w:r>
    </w:p>
    <w:p>
      <w:pPr>
        <w:pStyle w:val="BodyText"/>
      </w:pPr>
      <w:r>
        <w:t xml:space="preserve">2,200,000</w:t>
      </w:r>
    </w:p>
    <w:p>
      <w:pPr>
        <w:pStyle w:val="BodyText"/>
      </w:pPr>
      <w:r>
        <w:t xml:space="preserve">Months 1-12</w:t>
      </w:r>
    </w:p>
    <w:p>
      <w:pPr>
        <w:pStyle w:val="BodyText"/>
      </w:pPr>
      <w:r>
        <w:t xml:space="preserve">Community Health Campaigns</w:t>
      </w:r>
    </w:p>
    <w:p>
      <w:pPr>
        <w:pStyle w:val="BodyText"/>
      </w:pPr>
      <w:r>
        <w:t xml:space="preserve">1,500,000</w:t>
      </w:r>
    </w:p>
    <w:p>
      <w:pPr>
        <w:pStyle w:val="BodyText"/>
      </w:pPr>
      <w:r>
        <w:t xml:space="preserve">Branding &amp; Clinic Setup</w:t>
      </w:r>
    </w:p>
    <w:p>
      <w:pPr>
        <w:pStyle w:val="BodyText"/>
      </w:pPr>
      <w:r>
        <w:t xml:space="preserve">d 1,350,000</w:t>
      </w:r>
    </w:p>
    <w:p>
      <w:pPr>
        <w:pStyle w:val="BodyText"/>
      </w:pPr>
      <w:r>
        <w:t xml:space="preserve">Influencer Partnerships &amp; Events</w:t>
      </w:r>
    </w:p>
    <w:p>
      <w:pPr>
        <w:pStyle w:val="BodyText"/>
      </w:pPr>
      <w:r>
        <w:t xml:space="preserve">657,243.89 (inclusive of VAT)</w:t>
      </w:r>
    </w:p>
    <w:p>
      <w:pPr>
        <w:pStyle w:val="BodyText"/>
      </w:pPr>
      <w:r>
        <w:t xml:space="preserve">Contingency Fund</w:t>
      </w:r>
    </w:p>
    <w:p>
      <w:pPr>
        <w:pStyle w:val="BodyText"/>
      </w:pPr>
      <w:r>
        <w:t xml:space="preserve">192,756.11</w:t>
      </w:r>
    </w:p>
    <w:bookmarkEnd w:id="29"/>
    <w:bookmarkStart w:id="30" w:name="evaluation-control-mechanisms"/>
    <w:p>
      <w:pPr>
        <w:pStyle w:val="Heading2"/>
      </w:pPr>
      <w:r>
        <w:t xml:space="preserve">Evaluation &amp; Control Mechanisms</w:t>
      </w:r>
    </w:p>
    <w:p>
      <w:pPr>
        <w:pStyle w:val="FirstParagraph"/>
      </w:pPr>
      <w:r>
        <w:t xml:space="preserve">We will implement real-time performance tracking using:</w:t>
      </w:r>
    </w:p>
    <w:p>
      <w:pPr>
        <w:numPr>
          <w:ilvl w:val="0"/>
          <w:numId w:val="1008"/>
        </w:numPr>
        <w:pStyle w:val="Compact"/>
      </w:pPr>
      <w:r>
        <w:t xml:space="preserve">Monthly patient acquisition cost (PAC) analysis against Abuja market benchmarks</w:t>
      </w:r>
    </w:p>
    <w:p>
      <w:pPr>
        <w:numPr>
          <w:ilvl w:val="0"/>
          <w:numId w:val="1008"/>
        </w:numPr>
        <w:pStyle w:val="Compact"/>
      </w:pPr>
      <w:r>
        <w:t xml:space="preserve">Quarterly patient satisfaction surveys measuring Net Promoter Score (NPS)</w:t>
      </w:r>
    </w:p>
    <w:p>
      <w:pPr>
        <w:numPr>
          <w:ilvl w:val="0"/>
          <w:numId w:val="1008"/>
        </w:numPr>
        <w:pStyle w:val="Compact"/>
      </w:pPr>
      <w:r>
        <w:t xml:space="preserve">Bi-monthly social media engagement metrics and keyword ranking reports</w:t>
      </w:r>
    </w:p>
    <w:p>
      <w:pPr>
        <w:numPr>
          <w:ilvl w:val="0"/>
          <w:numId w:val="1008"/>
        </w:numPr>
        <w:pStyle w:val="Compact"/>
      </w:pPr>
      <w:r>
        <w:t xml:space="preserve">Bi-annual SWOT reviews to adapt to Nigeria Abuja's evolving healthcare landscape</w:t>
      </w:r>
    </w:p>
    <w:bookmarkEnd w:id="30"/>
    <w:bookmarkStart w:id="31" w:name="Xa6af18e611a554dd87af0716abcb0b72963c6c6"/>
    <w:p>
      <w:pPr>
        <w:pStyle w:val="Heading2"/>
      </w:pPr>
      <w:r>
        <w:t xml:space="preserve">Conclusion: Transforming Orthodontic Care in Nigeria Abuja</w:t>
      </w:r>
    </w:p>
    <w:p>
      <w:pPr>
        <w:pStyle w:val="FirstParagraph"/>
      </w:pPr>
      <w:r>
        <w:t xml:space="preserve">This Marketing Plan positions our orthodontist practice as the catalyst for changing dental care standards in Nigeria Abuja. By addressing the unique cultural, economic, and geographical factors of the capital city – including leveraging digital communication channels widely adopted by Nigerians – we will establish sustainable growth while fulfilling a critical healthcare need. The success of this plan will be measured not only by patient numbers but by becoming synonymous with trust, innovation, and excellence in orthodontics across Nigeria. As Abuja continues to develop as Africa's premier diplomatic and administrative hub, our practice will lead the charge in making quality orthodontic care accessible, affordable, and culturally resonant for every Nigerian family.</w:t>
      </w:r>
    </w:p>
    <w:p>
      <w:pPr>
        <w:pStyle w:val="BodyText"/>
      </w:pPr>
      <w:r>
        <w:rPr>
          <w:bCs/>
          <w:b/>
        </w:rPr>
        <w:t xml:space="preserve">Final Note:</w:t>
      </w:r>
      <w:r>
        <w:t xml:space="preserve"> </w:t>
      </w:r>
      <w:r>
        <w:t xml:space="preserve">This plan is designed specifically for the Nigeria Abuja market context. All strategies incorporate local nuances – from payment methods (mobile money integration) to cultural preferences (family-oriented service models) – ensuring relevance and effectiveness in the Nigerian orthodontic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Abuja, Nigeria</dc:title>
  <dc:creator/>
  <dc:language>en</dc:language>
  <cp:keywords/>
  <dcterms:created xsi:type="dcterms:W3CDTF">2026-07-21T14:53:51Z</dcterms:created>
  <dcterms:modified xsi:type="dcterms:W3CDTF">2026-07-21T14:53:51Z</dcterms:modified>
</cp:coreProperties>
</file>

<file path=docProps/custom.xml><?xml version="1.0" encoding="utf-8"?>
<Properties xmlns="http://schemas.openxmlformats.org/officeDocument/2006/custom-properties" xmlns:vt="http://schemas.openxmlformats.org/officeDocument/2006/docPropsVTypes"/>
</file>