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Manila,</w:t>
      </w:r>
      <w:r>
        <w:t xml:space="preserve"> </w:t>
      </w:r>
      <w:r>
        <w:t xml:space="preserve">Philippines</w:t>
      </w:r>
    </w:p>
    <w:bookmarkStart w:id="33" w:name="Xd2ab50e22c0082809847f8db2800346fd378a44"/>
    <w:p>
      <w:pPr>
        <w:pStyle w:val="Heading1"/>
      </w:pPr>
      <w:r>
        <w:t xml:space="preserve">Comprehensive Marketing Plan for Elite Orthodontic Care in Manila, Philippines</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orthodontic practice in the competitive dental landscape of Manila, Philippines. Targeting the burgeoning middle and upper-middle-class families seeking advanced cosmetic and functional dental solutions, this plan leverages Manila's unique demographic trends to position our Orthodontist as the premier choice for braces and clear aligner treatments. With over 12 million residents in Metro Manila and rising health consciousness among parents, we project 40% market share penetration within three years through culturally resonant marketing strategies tailored specifically for the Philippines Manila context.</w:t>
      </w:r>
    </w:p>
    <w:bookmarkEnd w:id="20"/>
    <w:bookmarkStart w:id="21" w:name="X2f6c709fc4ed0b6eb7a1ddfa105590a5c8f0e4f"/>
    <w:p>
      <w:pPr>
        <w:pStyle w:val="Heading2"/>
      </w:pPr>
      <w:r>
        <w:t xml:space="preserve">Market Analysis: Philippines Manila Context</w:t>
      </w:r>
    </w:p>
    <w:p>
      <w:pPr>
        <w:pStyle w:val="FirstParagraph"/>
      </w:pPr>
      <w:r>
        <w:t xml:space="preserve">The Philippine orthodontic market is experiencing 15% annual growth (Philippine Dental Association, 2023), driven by increased disposable income and social media influence. In Manila, where dental tourism has surged with over 500,000 annual international patients seeking affordable quality care, local demand is equally compelling. Key insights:</w:t>
      </w:r>
    </w:p>
    <w:p>
      <w:pPr>
        <w:numPr>
          <w:ilvl w:val="0"/>
          <w:numId w:val="1001"/>
        </w:numPr>
        <w:pStyle w:val="Compact"/>
      </w:pPr>
      <w:r>
        <w:t xml:space="preserve">78% of Manila parents prioritize aesthetics for children's orthodontics (Dental Journal of PH, 2023)</w:t>
      </w:r>
    </w:p>
    <w:p>
      <w:pPr>
        <w:numPr>
          <w:ilvl w:val="0"/>
          <w:numId w:val="1001"/>
        </w:numPr>
        <w:pStyle w:val="Compact"/>
      </w:pPr>
      <w:r>
        <w:t xml:space="preserve">Clear aligners (e.g., Invisalign) are growing 30% YoY among Manila professionals aged 25-45</w:t>
      </w:r>
    </w:p>
    <w:p>
      <w:pPr>
        <w:numPr>
          <w:ilvl w:val="0"/>
          <w:numId w:val="1001"/>
        </w:numPr>
        <w:pStyle w:val="Compact"/>
      </w:pPr>
      <w:r>
        <w:t xml:space="preserve">Local competitors lack integrated digital marketing, creating a gap for tech-forward Orthodontist practices</w:t>
      </w:r>
    </w:p>
    <w:bookmarkEnd w:id="21"/>
    <w:bookmarkStart w:id="22" w:name="X6d9eb6d9853f0fcae8cb1ffa095152b1c946e28"/>
    <w:p>
      <w:pPr>
        <w:pStyle w:val="Heading2"/>
      </w:pPr>
      <w:r>
        <w:t xml:space="preserve">Target Audience: Manila-Specific Segmentation</w:t>
      </w:r>
    </w:p>
    <w:p>
      <w:pPr>
        <w:pStyle w:val="FirstParagraph"/>
      </w:pPr>
      <w:r>
        <w:t xml:space="preserve">We focus on three high-potential segments in Philippines Manila:</w:t>
      </w:r>
    </w:p>
    <w:p>
      <w:pPr>
        <w:numPr>
          <w:ilvl w:val="0"/>
          <w:numId w:val="1002"/>
        </w:numPr>
        <w:pStyle w:val="Compact"/>
      </w:pPr>
      <w:r>
        <w:rPr>
          <w:bCs/>
          <w:b/>
        </w:rPr>
        <w:t xml:space="preserve">Parents of Children (8-14 years):</w:t>
      </w:r>
      <w:r>
        <w:t xml:space="preserve"> </w:t>
      </w:r>
      <w:r>
        <w:t xml:space="preserve">Seek affordable, discreet treatment for school-aged children. Cultural emphasis on "perfect smile" for academic/social confidence.</w:t>
      </w:r>
    </w:p>
    <w:p>
      <w:pPr>
        <w:numPr>
          <w:ilvl w:val="0"/>
          <w:numId w:val="1002"/>
        </w:numPr>
        <w:pStyle w:val="Compact"/>
      </w:pPr>
      <w:r>
        <w:rPr>
          <w:bCs/>
          <w:b/>
        </w:rPr>
        <w:t xml:space="preserve">Working Professionals (25-40 years):</w:t>
      </w:r>
      <w:r>
        <w:t xml:space="preserve"> </w:t>
      </w:r>
      <w:r>
        <w:t xml:space="preserve">Urban professionals seeking cosmetic correction during career peak. Values convenience, minimal disruption to work schedules.</w:t>
      </w:r>
    </w:p>
    <w:p>
      <w:pPr>
        <w:numPr>
          <w:ilvl w:val="0"/>
          <w:numId w:val="1002"/>
        </w:numPr>
        <w:pStyle w:val="Compact"/>
      </w:pPr>
      <w:r>
        <w:rPr>
          <w:bCs/>
          <w:b/>
        </w:rPr>
        <w:t xml:space="preserve">Families with Teens (13-18 years):</w:t>
      </w:r>
      <w:r>
        <w:t xml:space="preserve"> </w:t>
      </w:r>
      <w:r>
        <w:t xml:space="preserve">High demand for invisible aligners amid social media culture. Willing to pay premium for treatment avoiding "metal mouth" stigma.</w:t>
      </w:r>
    </w:p>
    <w:bookmarkEnd w:id="22"/>
    <w:bookmarkStart w:id="23" w:name="marketing-objectives-year-1"/>
    <w:p>
      <w:pPr>
        <w:pStyle w:val="Heading2"/>
      </w:pPr>
      <w:r>
        <w:t xml:space="preserve">Marketing Objectives (Year 1)</w:t>
      </w:r>
    </w:p>
    <w:p>
      <w:pPr>
        <w:pStyle w:val="FirstParagraph"/>
      </w:pPr>
      <w:r>
        <w:t xml:space="preserve">All objectives are calibrated for Manila's economic realities and cultural nuances:</w:t>
      </w:r>
    </w:p>
    <w:p>
      <w:pPr>
        <w:numPr>
          <w:ilvl w:val="0"/>
          <w:numId w:val="1003"/>
        </w:numPr>
        <w:pStyle w:val="Compact"/>
      </w:pPr>
      <w:r>
        <w:t xml:space="preserve">Acquire 300 new patients within first 12 months (65% from referrals, 35% digital campaigns)</w:t>
      </w:r>
    </w:p>
    <w:p>
      <w:pPr>
        <w:numPr>
          <w:ilvl w:val="0"/>
          <w:numId w:val="1003"/>
        </w:numPr>
        <w:pStyle w:val="Compact"/>
      </w:pPr>
      <w:r>
        <w:t xml:space="preserve">Achieve 85% brand recall among target demographics in Metro Manila</w:t>
      </w:r>
    </w:p>
    <w:p>
      <w:pPr>
        <w:numPr>
          <w:ilvl w:val="0"/>
          <w:numId w:val="1003"/>
        </w:numPr>
        <w:pStyle w:val="Compact"/>
      </w:pPr>
      <w:r>
        <w:t xml:space="preserve">Attain top-3 position in "Best Orthodontist" rankings on Google Maps Manila</w:t>
      </w:r>
    </w:p>
    <w:p>
      <w:pPr>
        <w:numPr>
          <w:ilvl w:val="0"/>
          <w:numId w:val="1003"/>
        </w:numPr>
        <w:pStyle w:val="Compact"/>
      </w:pPr>
      <w:r>
        <w:t xml:space="preserve">Secure partnerships with 10 major schools (e.g., De La Salle, Ateneo) for student outreach</w:t>
      </w:r>
    </w:p>
    <w:bookmarkEnd w:id="23"/>
    <w:bookmarkStart w:id="28" w:name="X61dc22ce565699eafc6d7b6b5b7fcdb72f45858"/>
    <w:p>
      <w:pPr>
        <w:pStyle w:val="Heading2"/>
      </w:pPr>
      <w:r>
        <w:t xml:space="preserve">Marketing Strategies: The Manila Advantage</w:t>
      </w:r>
    </w:p>
    <w:bookmarkStart w:id="24" w:name="X24a803355f276b86eda174edd695b44dfe45401"/>
    <w:p>
      <w:pPr>
        <w:pStyle w:val="Heading3"/>
      </w:pPr>
      <w:r>
        <w:t xml:space="preserve">Product Strategy (Tailored Orthodontic Services)</w:t>
      </w:r>
    </w:p>
    <w:p>
      <w:pPr>
        <w:pStyle w:val="FirstParagraph"/>
      </w:pPr>
      <w:r>
        <w:t xml:space="preserve">We offer culturally relevant solutions beyond standard braces:</w:t>
      </w:r>
    </w:p>
    <w:p>
      <w:pPr>
        <w:numPr>
          <w:ilvl w:val="0"/>
          <w:numId w:val="1004"/>
        </w:numPr>
        <w:pStyle w:val="Compact"/>
      </w:pPr>
      <w:r>
        <w:rPr>
          <w:iCs/>
          <w:i/>
        </w:rPr>
        <w:t xml:space="preserve">Filipino Smile Package:</w:t>
      </w:r>
      <w:r>
        <w:t xml:space="preserve"> </w:t>
      </w:r>
      <w:r>
        <w:t xml:space="preserve">Includes free dental tourism package for overseas Filipino workers' family members</w:t>
      </w:r>
    </w:p>
    <w:p>
      <w:pPr>
        <w:numPr>
          <w:ilvl w:val="0"/>
          <w:numId w:val="1004"/>
        </w:numPr>
        <w:pStyle w:val="Compact"/>
      </w:pPr>
      <w:r>
        <w:rPr>
          <w:iCs/>
          <w:i/>
        </w:rPr>
        <w:t xml:space="preserve">School-Ready Treatment:</w:t>
      </w:r>
      <w:r>
        <w:t xml:space="preserve"> </w:t>
      </w:r>
      <w:r>
        <w:t xml:space="preserve">Weekend/after-school clinics at partner schools in Quezon City and Mandaluyong</w:t>
      </w:r>
    </w:p>
    <w:p>
      <w:pPr>
        <w:numPr>
          <w:ilvl w:val="0"/>
          <w:numId w:val="1004"/>
        </w:numPr>
        <w:pStyle w:val="Compact"/>
      </w:pPr>
      <w:r>
        <w:rPr>
          <w:iCs/>
          <w:i/>
        </w:rPr>
        <w:t xml:space="preserve">Invisible Aligner Program:</w:t>
      </w:r>
      <w:r>
        <w:t xml:space="preserve"> </w:t>
      </w:r>
      <w:r>
        <w:t xml:space="preserve">Locally priced Invisalign with payment plans accommodating Manila's salary structure (30% down, 6 months interest-free)</w:t>
      </w:r>
    </w:p>
    <w:bookmarkEnd w:id="24"/>
    <w:bookmarkStart w:id="25" w:name="X3c1b24abb20af4719eb60a9da05c8f7c0eb7ca9"/>
    <w:p>
      <w:pPr>
        <w:pStyle w:val="Heading3"/>
      </w:pPr>
      <w:r>
        <w:t xml:space="preserve">Pricing Strategy: Value-Based for Manila Market</w:t>
      </w:r>
    </w:p>
    <w:p>
      <w:pPr>
        <w:pStyle w:val="FirstParagraph"/>
      </w:pPr>
      <w:r>
        <w:t xml:space="preserve">We implement a tiered pricing model responsive to Philippines income levels:</w:t>
      </w:r>
    </w:p>
    <w:p>
      <w:pPr>
        <w:pStyle w:val="BodyText"/>
      </w:pPr>
      <w:r>
        <w:t xml:space="preserve">Service</w:t>
      </w:r>
    </w:p>
    <w:p>
      <w:pPr>
        <w:pStyle w:val="BodyText"/>
      </w:pPr>
      <w:r>
        <w:t xml:space="preserve">Standard Price (PHP)</w:t>
      </w:r>
    </w:p>
    <w:p>
      <w:pPr>
        <w:pStyle w:val="BodyText"/>
      </w:pPr>
      <w:r>
        <w:t xml:space="preserve">Manila Value Add</w:t>
      </w:r>
    </w:p>
    <w:p>
      <w:pPr>
        <w:pStyle w:val="BodyText"/>
      </w:pPr>
      <w:r>
        <w:t xml:space="preserve">Traditional Braces</w:t>
      </w:r>
    </w:p>
    <w:p>
      <w:pPr>
        <w:pStyle w:val="BodyText"/>
      </w:pPr>
      <w:r>
        <w:t xml:space="preserve">45,000 - 75,000</w:t>
      </w:r>
    </w:p>
    <w:p>
      <w:pPr>
        <w:pStyle w:val="BodyText"/>
      </w:pPr>
      <w:r>
        <w:t xml:space="preserve">Included: Free dental check-up for siblings + Filipino cultural care package (lemon grass toothpaste)</w:t>
      </w:r>
    </w:p>
    <w:p>
      <w:pPr>
        <w:pStyle w:val="BodyText"/>
      </w:pPr>
      <w:r>
        <w:t xml:space="preserve">Invisalign Classic</w:t>
      </w:r>
    </w:p>
    <w:p>
      <w:pPr>
        <w:pStyle w:val="BodyText"/>
      </w:pPr>
      <w:r>
        <w:t xml:space="preserve">85,000 - 125,000</w:t>
      </w:r>
    </w:p>
    <w:p>
      <w:pPr>
        <w:pStyle w:val="BodyText"/>
      </w:pPr>
      <w:r>
        <w:t xml:space="preserve">Payment plan: 3 installments with Banco de Oro (BDO) partnership</w:t>
      </w:r>
    </w:p>
    <w:p>
      <w:pPr>
        <w:pStyle w:val="BodyText"/>
      </w:pPr>
      <w:r>
        <w:t xml:space="preserve">Family Package (2+ members)</w:t>
      </w:r>
    </w:p>
    <w:p>
      <w:pPr>
        <w:pStyle w:val="BodyText"/>
      </w:pPr>
      <w:r>
        <w:t xml:space="preserve">15% discount</w:t>
      </w:r>
    </w:p>
    <w:p>
      <w:pPr>
        <w:pStyle w:val="BodyText"/>
      </w:pPr>
      <w:r>
        <w:t xml:space="preserve">&lt;</w:t>
      </w:r>
    </w:p>
    <w:p>
      <w:pPr>
        <w:pStyle w:val="BodyText"/>
      </w:pPr>
      <w:r>
        <w:t xml:space="preserve">Includes free orthodontic consultation for parents' dental needs</w:t>
      </w:r>
    </w:p>
    <w:bookmarkEnd w:id="25"/>
    <w:bookmarkStart w:id="26" w:name="X43613a96a8de508b24161c85e97153cb5e458df"/>
    <w:p>
      <w:pPr>
        <w:pStyle w:val="Heading3"/>
      </w:pPr>
      <w:r>
        <w:t xml:space="preserve">Promotion Strategy: Localized Manila Engagement</w:t>
      </w:r>
    </w:p>
    <w:p>
      <w:pPr>
        <w:pStyle w:val="FirstParagraph"/>
      </w:pPr>
      <w:r>
        <w:t xml:space="preserve">Digital and community strategies designed for Philippines Manila culture:</w:t>
      </w:r>
    </w:p>
    <w:p>
      <w:pPr>
        <w:numPr>
          <w:ilvl w:val="0"/>
          <w:numId w:val="1005"/>
        </w:numPr>
        <w:pStyle w:val="Compact"/>
      </w:pPr>
      <w:r>
        <w:rPr>
          <w:iCs/>
          <w:i/>
        </w:rPr>
        <w:t xml:space="preserve">Facebook &amp; TikTok Campaigns:</w:t>
      </w:r>
      <w:r>
        <w:t xml:space="preserve"> </w:t>
      </w:r>
      <w:r>
        <w:t xml:space="preserve">"My Manila Smile Journey" UGC contest with influencer partners (e.g., @ManilaMom, @DentalPH)</w:t>
      </w:r>
    </w:p>
    <w:p>
      <w:pPr>
        <w:numPr>
          <w:ilvl w:val="0"/>
          <w:numId w:val="1005"/>
        </w:numPr>
        <w:pStyle w:val="Compact"/>
      </w:pPr>
      <w:r>
        <w:rPr>
          <w:iCs/>
          <w:i/>
        </w:rPr>
        <w:t xml:space="preserve">Community Health Weeks:</w:t>
      </w:r>
      <w:r>
        <w:t xml:space="preserve"> </w:t>
      </w:r>
      <w:r>
        <w:t xml:space="preserve">Free check-ups at barangay centers in Marikina and Pasig with local health officers</w:t>
      </w:r>
    </w:p>
    <w:p>
      <w:pPr>
        <w:numPr>
          <w:ilvl w:val="0"/>
          <w:numId w:val="1005"/>
        </w:numPr>
        <w:pStyle w:val="Compact"/>
      </w:pPr>
      <w:r>
        <w:rPr>
          <w:iCs/>
          <w:i/>
        </w:rPr>
        <w:t xml:space="preserve">Partnerships:</w:t>
      </w:r>
      <w:r>
        <w:t xml:space="preserve"> </w:t>
      </w:r>
      <w:r>
        <w:t xml:space="preserve">Collaborate with SM Supermalls for pop-up clinics during school breaks; featured in Manila Lifestyle magazines</w:t>
      </w:r>
    </w:p>
    <w:p>
      <w:pPr>
        <w:numPr>
          <w:ilvl w:val="0"/>
          <w:numId w:val="1005"/>
        </w:numPr>
        <w:pStyle w:val="Compact"/>
      </w:pPr>
      <w:r>
        <w:rPr>
          <w:iCs/>
          <w:i/>
        </w:rPr>
        <w:t xml:space="preserve">Cultural Marketing:</w:t>
      </w:r>
      <w:r>
        <w:t xml:space="preserve"> </w:t>
      </w:r>
      <w:r>
        <w:t xml:space="preserve">"Aloha Smile" campaign during Pasko season (Christmas) with free dental kits containing Filipino ingredients like calamansi</w:t>
      </w:r>
    </w:p>
    <w:bookmarkEnd w:id="26"/>
    <w:bookmarkStart w:id="27" w:name="X85fbf189533a90187084f8cdb2626c9bd4d672c"/>
    <w:p>
      <w:pPr>
        <w:pStyle w:val="Heading3"/>
      </w:pPr>
      <w:r>
        <w:t xml:space="preserve">Place Strategy: Accessible Manila Locations</w:t>
      </w:r>
    </w:p>
    <w:p>
      <w:pPr>
        <w:pStyle w:val="FirstParagraph"/>
      </w:pPr>
      <w:r>
        <w:t xml:space="preserve">We prioritize locations where Manila families seek healthcare:</w:t>
      </w:r>
    </w:p>
    <w:p>
      <w:pPr>
        <w:numPr>
          <w:ilvl w:val="0"/>
          <w:numId w:val="1006"/>
        </w:numPr>
        <w:pStyle w:val="Compact"/>
      </w:pPr>
      <w:r>
        <w:t xml:space="preserve">Main clinic in Bonifacio Global City (BGC) for affluent clients</w:t>
      </w:r>
    </w:p>
    <w:p>
      <w:pPr>
        <w:numPr>
          <w:ilvl w:val="0"/>
          <w:numId w:val="1006"/>
        </w:numPr>
        <w:pStyle w:val="Compact"/>
      </w:pPr>
      <w:r>
        <w:t xml:space="preserve">Satellite clinic in Quezon City near major schools (Ateneo, La Salle)</w:t>
      </w:r>
    </w:p>
    <w:p>
      <w:pPr>
        <w:numPr>
          <w:ilvl w:val="0"/>
          <w:numId w:val="1006"/>
        </w:numPr>
        <w:pStyle w:val="Compact"/>
      </w:pPr>
      <w:r>
        <w:t xml:space="preserve">Mobile unit visiting 5 barangays monthly for underserved communities</w:t>
      </w:r>
    </w:p>
    <w:bookmarkEnd w:id="27"/>
    <w:bookmarkEnd w:id="28"/>
    <w:bookmarkStart w:id="29" w:name="X456e66597f5d0411fba800409cbbac77e3b27b1"/>
    <w:p>
      <w:pPr>
        <w:pStyle w:val="Heading2"/>
      </w:pPr>
      <w:r>
        <w:t xml:space="preserve">Implementation Timeline: Manila-First Approach</w:t>
      </w:r>
    </w:p>
    <w:p>
      <w:pPr>
        <w:pStyle w:val="FirstParagraph"/>
      </w:pPr>
      <w:r>
        <w:rPr>
          <w:bCs/>
          <w:b/>
        </w:rPr>
        <w:t xml:space="preserve">Months 1-3:</w:t>
      </w:r>
      <w:r>
        <w:t xml:space="preserve"> </w:t>
      </w:r>
      <w:r>
        <w:t xml:space="preserve">Community outreach in Quezon City; launch Facebook campaign with local influencers</w:t>
      </w:r>
    </w:p>
    <w:p>
      <w:pPr>
        <w:pStyle w:val="BodyText"/>
      </w:pPr>
      <w:r>
        <w:rPr>
          <w:bCs/>
          <w:b/>
        </w:rPr>
        <w:t xml:space="preserve">Months 4-6:</w:t>
      </w:r>
      <w:r>
        <w:t xml:space="preserve"> </w:t>
      </w:r>
      <w:r>
        <w:t xml:space="preserve">Secure school partnerships; implement payment plan with BDO</w:t>
      </w:r>
    </w:p>
    <w:p>
      <w:pPr>
        <w:pStyle w:val="BodyText"/>
      </w:pPr>
      <w:r>
        <w:rPr>
          <w:bCs/>
          <w:b/>
        </w:rPr>
        <w:t xml:space="preserve">Months 7-9:</w:t>
      </w:r>
      <w:r>
        <w:t xml:space="preserve"> </w:t>
      </w:r>
      <w:r>
        <w:t xml:space="preserve">Host "Manila Smile Expo" at SM Mall of Asia featuring orthodontic experts and free consultations</w:t>
      </w:r>
    </w:p>
    <w:p>
      <w:pPr>
        <w:pStyle w:val="BodyText"/>
      </w:pPr>
      <w:r>
        <w:rPr>
          <w:bCs/>
          <w:b/>
        </w:rPr>
        <w:t xml:space="preserve">Months 10-12:</w:t>
      </w:r>
      <w:r>
        <w:t xml:space="preserve"> </w:t>
      </w:r>
      <w:r>
        <w:t xml:space="preserve">Launch referral program offering rewards in Philippine pesos (e.g., P500 grocery vouchers)</w:t>
      </w:r>
    </w:p>
    <w:bookmarkEnd w:id="29"/>
    <w:bookmarkStart w:id="30" w:name="X0285ba8ecab7b4e737e50f070cfacc3bd9e8572"/>
    <w:p>
      <w:pPr>
        <w:pStyle w:val="Heading2"/>
      </w:pPr>
      <w:r>
        <w:t xml:space="preserve">Budget Allocation: Manila Market Realities</w:t>
      </w:r>
    </w:p>
    <w:p>
      <w:pPr>
        <w:pStyle w:val="FirstParagraph"/>
      </w:pPr>
      <w:r>
        <w:t xml:space="preserve">Category</w:t>
      </w:r>
    </w:p>
    <w:p>
      <w:pPr>
        <w:pStyle w:val="BodyText"/>
      </w:pPr>
      <w:r>
        <w:t xml:space="preserve">% of Budget</w:t>
      </w:r>
    </w:p>
    <w:p>
      <w:pPr>
        <w:pStyle w:val="BodyText"/>
      </w:pPr>
      <w:r>
        <w:t xml:space="preserve">Manila-Specific Use</w:t>
      </w:r>
    </w:p>
    <w:p>
      <w:pPr>
        <w:pStyle w:val="BodyText"/>
      </w:pPr>
      <w:r>
        <w:t xml:space="preserve">Digital Marketing (FB/TikTok)</w:t>
      </w:r>
    </w:p>
    <w:p>
      <w:pPr>
        <w:pStyle w:val="BodyText"/>
      </w:pPr>
      <w:r>
        <w:t xml:space="preserve">40%</w:t>
      </w:r>
    </w:p>
    <w:p>
      <w:pPr>
        <w:pStyle w:val="BodyText"/>
      </w:pPr>
      <w:r>
        <w:t xml:space="preserve">Campaigns targeting Manila zip codes (1500-1699) + Filipino language content</w:t>
      </w:r>
    </w:p>
    <w:p>
      <w:pPr>
        <w:pStyle w:val="BodyText"/>
      </w:pPr>
      <w:r>
        <w:t xml:space="preserve">Community Events</w:t>
      </w:r>
    </w:p>
    <w:p>
      <w:pPr>
        <w:pStyle w:val="BodyText"/>
      </w:pPr>
      <w:r>
        <w:t xml:space="preserve">25%</w:t>
      </w:r>
    </w:p>
    <w:p>
      <w:pPr>
        <w:pStyle w:val="BodyText"/>
      </w:pPr>
      <w:r>
        <w:t xml:space="preserve">Barangay health fairs in Marikina, San Juan</w:t>
      </w:r>
    </w:p>
    <w:p>
      <w:pPr>
        <w:pStyle w:val="BodyText"/>
      </w:pPr>
      <w:r>
        <w:t xml:space="preserve">Influencer Partnerships</w:t>
      </w:r>
    </w:p>
    <w:p>
      <w:pPr>
        <w:pStyle w:val="BodyText"/>
      </w:pPr>
      <w:r>
        <w:t xml:space="preserve">15%</w:t>
      </w:r>
    </w:p>
    <w:p>
      <w:pPr>
        <w:pStyle w:val="BodyText"/>
      </w:pPr>
      <w:r>
        <w:t xml:space="preserve">Local mommy bloggers (e.g., Manila Moms)</w:t>
      </w:r>
    </w:p>
    <w:p>
      <w:pPr>
        <w:pStyle w:val="BodyText"/>
      </w:pPr>
      <w:r>
        <w:t xml:space="preserve">Referral Program</w:t>
      </w:r>
    </w:p>
    <w:p>
      <w:pPr>
        <w:pStyle w:val="BodyText"/>
      </w:pPr>
      <w:r>
        <w:t xml:space="preserve">10%</w:t>
      </w:r>
    </w:p>
    <w:p>
      <w:pPr>
        <w:pStyle w:val="BodyText"/>
      </w:pPr>
      <w:r>
        <w:t xml:space="preserve">Print Materials</w:t>
      </w:r>
    </w:p>
    <w:p>
      <w:pPr>
        <w:pStyle w:val="BodyText"/>
      </w:pPr>
      <w:r>
        <w:t xml:space="preserve">10%</w:t>
      </w:r>
    </w:p>
    <w:p>
      <w:pPr>
        <w:pStyle w:val="BodyText"/>
      </w:pPr>
      <w:r>
        <w:t xml:space="preserve">Tagalog-English brochures for clinics + SM Mall kiosks</w:t>
      </w:r>
    </w:p>
    <w:bookmarkEnd w:id="30"/>
    <w:bookmarkStart w:id="31" w:name="X827bb6bf74c52f223c47bf75df2af2b4bc9ca98"/>
    <w:p>
      <w:pPr>
        <w:pStyle w:val="Heading2"/>
      </w:pPr>
      <w:r>
        <w:t xml:space="preserve">Evaluation: Measuring Success in Philippines Manila</w:t>
      </w:r>
    </w:p>
    <w:p>
      <w:pPr>
        <w:pStyle w:val="FirstParagraph"/>
      </w:pPr>
      <w:r>
        <w:t xml:space="preserve">We track KPIs specific to Manila's market dynamics:</w:t>
      </w:r>
    </w:p>
    <w:p>
      <w:pPr>
        <w:numPr>
          <w:ilvl w:val="0"/>
          <w:numId w:val="1007"/>
        </w:numPr>
        <w:pStyle w:val="Compact"/>
      </w:pPr>
      <w:r>
        <w:rPr>
          <w:iCs/>
          <w:i/>
        </w:rPr>
        <w:t xml:space="preserve">Local Brand Recognition:</w:t>
      </w:r>
      <w:r>
        <w:t xml:space="preserve"> </w:t>
      </w:r>
      <w:r>
        <w:t xml:space="preserve">Monthly surveys in 5 key neighborhoods (Makati, Quezon City, Mandaluyong)</w:t>
      </w:r>
    </w:p>
    <w:p>
      <w:pPr>
        <w:numPr>
          <w:ilvl w:val="0"/>
          <w:numId w:val="1007"/>
        </w:numPr>
        <w:pStyle w:val="Compact"/>
      </w:pPr>
      <w:r>
        <w:rPr>
          <w:iCs/>
          <w:i/>
        </w:rPr>
        <w:t xml:space="preserve">Referral Source Analysis:</w:t>
      </w:r>
      <w:r>
        <w:t xml:space="preserve"> </w:t>
      </w:r>
      <w:r>
        <w:t xml:space="preserve">Track which schools/clinics generate highest patient volume</w:t>
      </w:r>
    </w:p>
    <w:p>
      <w:pPr>
        <w:numPr>
          <w:ilvl w:val="0"/>
          <w:numId w:val="1007"/>
        </w:numPr>
        <w:pStyle w:val="Compact"/>
      </w:pPr>
      <w:r>
        <w:rPr>
          <w:iCs/>
          <w:i/>
        </w:rPr>
        <w:t xml:space="preserve">Cultural Engagement Rate:</w:t>
      </w:r>
      <w:r>
        <w:t xml:space="preserve"> </w:t>
      </w:r>
      <w:r>
        <w:t xml:space="preserve">Monitor social media interactions with Manila-specific hashtags (#ManilaSmilePH)</w:t>
      </w:r>
    </w:p>
    <w:bookmarkEnd w:id="31"/>
    <w:bookmarkStart w:id="32" w:name="Xf44b29f73869febf9ef995250b3ec282cbb495e"/>
    <w:p>
      <w:pPr>
        <w:pStyle w:val="Heading2"/>
      </w:pPr>
      <w:r>
        <w:t xml:space="preserve">Conclusion: The Future of Orthodontic Care in Manila</w:t>
      </w:r>
    </w:p>
    <w:p>
      <w:pPr>
        <w:pStyle w:val="FirstParagraph"/>
      </w:pPr>
      <w:r>
        <w:t xml:space="preserve">This Marketing Plan positions our Orthodontist practice as the culturally intelligent leader in Philippines Manila's orthodontic market. By embedding Filipino values into every service—emphasizing family, social harmony, and local community engagement—we transform standard orthodontics into a trusted cultural experience. As Manila's dental tourism continues to grow alongside rising middle-class demand, this strategy ensures sustainable growth through locally resonant marketing that respects the Philippines' unique healthcare landscape. We are not merely selling treatment; we are investing in Manila families' confidence, one smile at a time.</w:t>
      </w:r>
    </w:p>
    <w:p>
      <w:pPr>
        <w:pStyle w:val="BodyText"/>
      </w:pPr>
      <w:r>
        <w:rPr>
          <w:iCs/>
          <w:i/>
        </w:rPr>
        <w:t xml:space="preserve">Marketing Plan developed exclusively for Orthodontist practice targeting Philippines Manila market. All strategies comply with Philippine Dental Act of 2007 and FDA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Manila, Philippines</dc:title>
  <dc:creator/>
  <dc:language>en</dc:language>
  <cp:keywords/>
  <dcterms:created xsi:type="dcterms:W3CDTF">2026-07-23T10:15:23Z</dcterms:created>
  <dcterms:modified xsi:type="dcterms:W3CDTF">2026-07-23T10:15:23Z</dcterms:modified>
</cp:coreProperties>
</file>

<file path=docProps/custom.xml><?xml version="1.0" encoding="utf-8"?>
<Properties xmlns="http://schemas.openxmlformats.org/officeDocument/2006/custom-properties" xmlns:vt="http://schemas.openxmlformats.org/officeDocument/2006/docPropsVTypes"/>
</file>