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Qatar</w:t>
      </w:r>
      <w:r>
        <w:t xml:space="preserve"> </w:t>
      </w:r>
      <w:r>
        <w:t xml:space="preserve">Doha</w:t>
      </w:r>
    </w:p>
    <w:bookmarkStart w:id="32" w:name="X5267e506a7d7efb1163467778ffaa3c3315545e"/>
    <w:p>
      <w:pPr>
        <w:pStyle w:val="Heading1"/>
      </w:pPr>
      <w:r>
        <w:t xml:space="preserve">Comprehensive Marketing Plan for Elite Orthodontic Care in Qatar Doha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orthodontic practice in the dynamic healthcare landscape of Qatar Doha. As the demand for cosmetic and functional orthodontic solutions surges among Qatar's diverse population, this plan targets to position our</w:t>
      </w:r>
      <w:r>
        <w:t xml:space="preserve"> </w:t>
      </w:r>
      <w:r>
        <w:rPr>
          <w:bCs/>
          <w:b/>
        </w:rPr>
        <w:t xml:space="preserve">Orthodontist</w:t>
      </w:r>
      <w:r>
        <w:t xml:space="preserve"> </w:t>
      </w:r>
      <w:r>
        <w:t xml:space="preserve">practice as the leading provider of innovative, patient-centered care in</w:t>
      </w:r>
      <w:r>
        <w:t xml:space="preserve"> </w:t>
      </w:r>
      <w:r>
        <w:rPr>
          <w:bCs/>
          <w:b/>
        </w:rPr>
        <w:t xml:space="preserve">Qatar Doha</w:t>
      </w:r>
      <w:r>
        <w:t xml:space="preserve">. By leveraging cultural insights, digital innovation, and community engagement specific to the Qatari market, we project capturing 15% market share within three years while building enduring patient loyalty. This plan integrates local regulations, demographic trends, and competitive positioning unique to</w:t>
      </w:r>
      <w:r>
        <w:t xml:space="preserve"> </w:t>
      </w:r>
      <w:r>
        <w:rPr>
          <w:bCs/>
          <w:b/>
        </w:rPr>
        <w:t xml:space="preserve">Qatar Doha</w:t>
      </w:r>
      <w:r>
        <w:t xml:space="preserve">.</w:t>
      </w:r>
    </w:p>
    <w:bookmarkEnd w:id="20"/>
    <w:bookmarkStart w:id="21" w:name="Xa18d41d413820179810c4c4a430a278e53752af"/>
    <w:p>
      <w:pPr>
        <w:pStyle w:val="Heading2"/>
      </w:pPr>
      <w:r>
        <w:t xml:space="preserve">Market Analysis: Orthodontic Landscape in Qatar Doha</w:t>
      </w:r>
    </w:p>
    <w:p>
      <w:pPr>
        <w:pStyle w:val="FirstParagraph"/>
      </w:pPr>
      <w:r>
        <w:rPr>
          <w:bCs/>
          <w:b/>
        </w:rPr>
        <w:t xml:space="preserve">Qatar Doha</w:t>
      </w:r>
      <w:r>
        <w:t xml:space="preserve">'s orthodontic market exhibits robust growth potential driven by rising disposable incomes, increasing dental awareness, and a young population (over 60% under 35 years). Current challenges include limited access to advanced treatments like clear aligners in the public sector and high out-of-pocket costs for private care. Competitors primarily offer traditional braces with minimal digital integration. Our</w:t>
      </w:r>
      <w:r>
        <w:t xml:space="preserve"> </w:t>
      </w:r>
      <w:r>
        <w:rPr>
          <w:bCs/>
          <w:b/>
        </w:rPr>
        <w:t xml:space="preserve">Orthodontist</w:t>
      </w:r>
      <w:r>
        <w:t xml:space="preserve"> </w:t>
      </w:r>
      <w:r>
        <w:t xml:space="preserve">practice will differentiate through cutting-edge technology (e.g., 3D digital scans, iTero scanners), multilingual staff (Arabic, English, Hindi), and culturally sensitive patient journeys aligned with Qatari values. Key opportunities exist in targeting expatriate families and Qataris prioritizing aesthetic outcomes.</w:t>
      </w:r>
    </w:p>
    <w:bookmarkEnd w:id="21"/>
    <w:bookmarkStart w:id="22" w:name="Xd98d6c489116210f5a8472fff9ea01cb58f9b43"/>
    <w:p>
      <w:pPr>
        <w:pStyle w:val="Heading2"/>
      </w:pPr>
      <w:r>
        <w:t xml:space="preserve">SWOT Analysis: Qatar Doha Orthodontic Market</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Certified orthodontic specialists with 10+ years’ experience in GCC markets</w:t>
            </w:r>
            <w:r>
              <w:br/>
            </w:r>
            <w:r>
              <w:t xml:space="preserve">- State-of-the-art equipment (e.g., digital smile design, Invisalign certification)</w:t>
            </w:r>
            <w:r>
              <w:br/>
            </w:r>
            <w:r>
              <w:t xml:space="preserve">- Strategic location near Doha’s upscale neighborhoods (Msheireb, Lusail)</w:t>
            </w:r>
          </w:p>
        </w:tc>
        <w:tc>
          <w:tcPr/>
          <w:p>
            <w:pPr>
              <w:pStyle w:val="Compact"/>
              <w:jc w:val="left"/>
            </w:pPr>
            <w:r>
              <w:t xml:space="preserve">- New entrant status requiring brand building</w:t>
            </w:r>
            <w:r>
              <w:br/>
            </w:r>
            <w:r>
              <w:t xml:space="preserve">- Initial high patient acquisition costs</w:t>
            </w:r>
            <w:r>
              <w:br/>
            </w:r>
            <w:r>
              <w:t xml:space="preserve">- Limited local referral network</w:t>
            </w:r>
          </w:p>
        </w:tc>
      </w:tr>
    </w:tbl>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Government health initiatives promoting oral wellness</w:t>
            </w:r>
            <w:r>
              <w:br/>
            </w:r>
            <w:r>
              <w:t xml:space="preserve">- Rising demand for aesthetic treatments among Qatari youth</w:t>
            </w:r>
            <w:r>
              <w:br/>
            </w:r>
            <w:r>
              <w:t xml:space="preserve">- Partnerships with schools/colleges (e.g., Qatar University)</w:t>
            </w:r>
          </w:p>
        </w:tc>
        <w:tc>
          <w:tcPr/>
          <w:p>
            <w:pPr>
              <w:pStyle w:val="Compact"/>
              <w:jc w:val="left"/>
            </w:pPr>
            <w:r>
              <w:t xml:space="preserve">- Price sensitivity among some segments</w:t>
            </w:r>
            <w:r>
              <w:br/>
            </w:r>
            <w:r>
              <w:t xml:space="preserve">- Established competitors with loyal patient bases</w:t>
            </w:r>
            <w:r>
              <w:br/>
            </w:r>
            <w:r>
              <w:t xml:space="preserve">- Regulatory changes in dental licensing</w:t>
            </w:r>
          </w:p>
        </w:tc>
      </w:tr>
    </w:tbl>
    <w:bookmarkEnd w:id="22"/>
    <w:bookmarkStart w:id="23" w:name="X2076ab38607c516f03bdaaa68c98fbdf6e5ba68"/>
    <w:p>
      <w:pPr>
        <w:pStyle w:val="Heading2"/>
      </w:pPr>
      <w:r>
        <w:t xml:space="preserve">Marketing Objectives for Qatar Doha Orthodontist Practice</w:t>
      </w:r>
    </w:p>
    <w:p>
      <w:pPr>
        <w:numPr>
          <w:ilvl w:val="0"/>
          <w:numId w:val="1001"/>
        </w:numPr>
        <w:pStyle w:val="Compact"/>
      </w:pPr>
      <w:r>
        <w:rPr>
          <w:bCs/>
          <w:b/>
        </w:rPr>
        <w:t xml:space="preserve">Short-Term (0-12 months):</w:t>
      </w:r>
      <w:r>
        <w:t xml:space="preserve"> </w:t>
      </w:r>
      <w:r>
        <w:t xml:space="preserve">Achieve 300 new patient consultations in Doha, securing 50% market penetration among target demographics.</w:t>
      </w:r>
    </w:p>
    <w:p>
      <w:pPr>
        <w:numPr>
          <w:ilvl w:val="0"/>
          <w:numId w:val="1001"/>
        </w:numPr>
        <w:pStyle w:val="Compact"/>
      </w:pPr>
      <w:r>
        <w:rPr>
          <w:bCs/>
          <w:b/>
        </w:rPr>
        <w:t xml:space="preserve">Mid-Term (1-2 years):</w:t>
      </w:r>
      <w:r>
        <w:t xml:space="preserve"> </w:t>
      </w:r>
      <w:r>
        <w:t xml:space="preserve">Become the #1-rated orthodontist practice in Qatar on Google and Healthgrades, with a 4.8+ average rating.</w:t>
      </w:r>
    </w:p>
    <w:p>
      <w:pPr>
        <w:numPr>
          <w:ilvl w:val="0"/>
          <w:numId w:val="1001"/>
        </w:numPr>
        <w:pStyle w:val="Compact"/>
      </w:pPr>
      <w:r>
        <w:rPr>
          <w:bCs/>
          <w:b/>
        </w:rPr>
        <w:t xml:space="preserve">Long-Term (3+ years):</w:t>
      </w:r>
      <w:r>
        <w:t xml:space="preserve"> </w:t>
      </w:r>
      <w:r>
        <w:t xml:space="preserve">Expand to two additional clinics in Doha while maintaining premium positioning as the trusted</w:t>
      </w:r>
      <w:r>
        <w:t xml:space="preserve"> </w:t>
      </w:r>
      <w:r>
        <w:rPr>
          <w:bCs/>
          <w:b/>
        </w:rPr>
        <w:t xml:space="preserve">Orthodontist</w:t>
      </w:r>
      <w:r>
        <w:t xml:space="preserve"> </w:t>
      </w:r>
      <w:r>
        <w:t xml:space="preserve">for Qatari families.</w:t>
      </w:r>
    </w:p>
    <w:bookmarkEnd w:id="23"/>
    <w:bookmarkStart w:id="24" w:name="target-audience-qatar-doha-focus"/>
    <w:p>
      <w:pPr>
        <w:pStyle w:val="Heading2"/>
      </w:pPr>
      <w:r>
        <w:t xml:space="preserve">Target Audience: Qatar Doha Focus</w:t>
      </w:r>
    </w:p>
    <w:p>
      <w:pPr>
        <w:pStyle w:val="FirstParagraph"/>
      </w:pPr>
      <w:r>
        <w:t xml:space="preserve">We prioritize three segments uniquely relevant to</w:t>
      </w:r>
      <w:r>
        <w:t xml:space="preserve"> </w:t>
      </w:r>
      <w:r>
        <w:rPr>
          <w:bCs/>
          <w:b/>
        </w:rPr>
        <w:t xml:space="preserve">Qatar Doha</w:t>
      </w:r>
      <w:r>
        <w:t xml:space="preserve">:</w:t>
      </w:r>
    </w:p>
    <w:p>
      <w:pPr>
        <w:numPr>
          <w:ilvl w:val="0"/>
          <w:numId w:val="1002"/>
        </w:numPr>
        <w:pStyle w:val="Compact"/>
      </w:pPr>
      <w:r>
        <w:rPr>
          <w:bCs/>
          <w:b/>
        </w:rPr>
        <w:t xml:space="preserve">Expatriate Families:</w:t>
      </w:r>
      <w:r>
        <w:t xml:space="preserve"> </w:t>
      </w:r>
      <w:r>
        <w:t xml:space="preserve">High-income professionals (30-45 years) seeking premium, English-speaking care for children. Prioritize convenience and digital communication.</w:t>
      </w:r>
    </w:p>
    <w:p>
      <w:pPr>
        <w:numPr>
          <w:ilvl w:val="0"/>
          <w:numId w:val="1002"/>
        </w:numPr>
        <w:pStyle w:val="Compact"/>
      </w:pPr>
      <w:r>
        <w:rPr>
          <w:bCs/>
          <w:b/>
        </w:rPr>
        <w:t xml:space="preserve">Qatari Youth (12-25):</w:t>
      </w:r>
      <w:r>
        <w:t xml:space="preserve"> </w:t>
      </w:r>
      <w:r>
        <w:t xml:space="preserve">Value aesthetics and social perception; active on Instagram/TikTok. Target with influencer collaborations featuring local Qatari celebrities.</w:t>
      </w:r>
    </w:p>
    <w:p>
      <w:pPr>
        <w:numPr>
          <w:ilvl w:val="0"/>
          <w:numId w:val="1002"/>
        </w:numPr>
        <w:pStyle w:val="Compact"/>
      </w:pPr>
      <w:r>
        <w:rPr>
          <w:bCs/>
          <w:b/>
        </w:rPr>
        <w:t xml:space="preserve">Adults (25-40):</w:t>
      </w:r>
      <w:r>
        <w:t xml:space="preserve"> </w:t>
      </w:r>
      <w:r>
        <w:t xml:space="preserve">Seeking discreet solutions like clear aligners. Emphasize work-life balance benefits during Ramadan and Eid seasons.</w:t>
      </w:r>
    </w:p>
    <w:bookmarkEnd w:id="24"/>
    <w:bookmarkStart w:id="28" w:name="X67010bae68ff9d5cf9c86e84e78ba434b2917f3"/>
    <w:p>
      <w:pPr>
        <w:pStyle w:val="Heading2"/>
      </w:pPr>
      <w:r>
        <w:t xml:space="preserve">Marketing Strategies &amp; Tactics: Qatar Doha Specific</w:t>
      </w:r>
    </w:p>
    <w:p>
      <w:pPr>
        <w:pStyle w:val="FirstParagraph"/>
      </w:pPr>
      <w:r>
        <w:t xml:space="preserve">This</w:t>
      </w:r>
      <w:r>
        <w:t xml:space="preserve"> </w:t>
      </w:r>
      <w:r>
        <w:rPr>
          <w:bCs/>
          <w:b/>
        </w:rPr>
        <w:t xml:space="preserve">Marketing Plan</w:t>
      </w:r>
      <w:r>
        <w:t xml:space="preserve"> </w:t>
      </w:r>
      <w:r>
        <w:t xml:space="preserve">leverages hyper-local tactics for maximum impact in</w:t>
      </w:r>
      <w:r>
        <w:t xml:space="preserve"> </w:t>
      </w:r>
      <w:r>
        <w:rPr>
          <w:bCs/>
          <w:b/>
        </w:rPr>
        <w:t xml:space="preserve">Doha</w:t>
      </w:r>
      <w:r>
        <w:t xml:space="preserve">:</w:t>
      </w:r>
    </w:p>
    <w:bookmarkStart w:id="25" w:name="digital-first-engagement-80-of-budget"/>
    <w:p>
      <w:pPr>
        <w:pStyle w:val="Heading3"/>
      </w:pPr>
      <w:r>
        <w:t xml:space="preserve">Digital-First Engagement (80% of Budget)</w:t>
      </w:r>
    </w:p>
    <w:p>
      <w:pPr>
        <w:numPr>
          <w:ilvl w:val="0"/>
          <w:numId w:val="1003"/>
        </w:numPr>
        <w:pStyle w:val="Compact"/>
      </w:pPr>
      <w:r>
        <w:rPr>
          <w:iCs/>
          <w:i/>
        </w:rPr>
        <w:t xml:space="preserve">Geo-Targeted Social Campaigns:</w:t>
      </w:r>
      <w:r>
        <w:t xml:space="preserve"> </w:t>
      </w:r>
      <w:r>
        <w:t xml:space="preserve">Instagram/Facebook ads targeting Doha zip codes with content showing Qatari patients achieving smiles (e.g., "Ayesha’s Invisalign Journey in Lusail"). Use Arabic captions for authenticity.</w:t>
      </w:r>
    </w:p>
    <w:p>
      <w:pPr>
        <w:numPr>
          <w:ilvl w:val="0"/>
          <w:numId w:val="1003"/>
        </w:numPr>
        <w:pStyle w:val="Compact"/>
      </w:pPr>
      <w:r>
        <w:rPr>
          <w:iCs/>
          <w:i/>
        </w:rPr>
        <w:t xml:space="preserve">Doha-Specific SEO:</w:t>
      </w:r>
      <w:r>
        <w:t xml:space="preserve"> </w:t>
      </w:r>
      <w:r>
        <w:t xml:space="preserve">Optimize website for keywords like "best orthodontist in Doha," "affordable braces Qatar," and "children's orthodontics Doha." Partner with Qatari health portals (e.g., Hamad Medical Corporation).</w:t>
      </w:r>
    </w:p>
    <w:p>
      <w:pPr>
        <w:numPr>
          <w:ilvl w:val="0"/>
          <w:numId w:val="1003"/>
        </w:numPr>
        <w:pStyle w:val="Compact"/>
      </w:pPr>
      <w:r>
        <w:rPr>
          <w:iCs/>
          <w:i/>
        </w:rPr>
        <w:t xml:space="preserve">WhatsApp Consultations:</w:t>
      </w:r>
      <w:r>
        <w:t xml:space="preserve"> </w:t>
      </w:r>
      <w:r>
        <w:t xml:space="preserve">Offer free 15-minute virtual consultations via WhatsApp—widely used in Qatar—to overcome scheduling barriers.</w:t>
      </w:r>
    </w:p>
    <w:bookmarkEnd w:id="25"/>
    <w:bookmarkStart w:id="26" w:name="community-integration-15-of-budget"/>
    <w:p>
      <w:pPr>
        <w:pStyle w:val="Heading3"/>
      </w:pPr>
      <w:r>
        <w:t xml:space="preserve">Community Integration (15% of Budget)</w:t>
      </w:r>
    </w:p>
    <w:p>
      <w:pPr>
        <w:numPr>
          <w:ilvl w:val="0"/>
          <w:numId w:val="1004"/>
        </w:numPr>
        <w:pStyle w:val="Compact"/>
      </w:pPr>
      <w:r>
        <w:rPr>
          <w:iCs/>
          <w:i/>
        </w:rPr>
        <w:t xml:space="preserve">School Partnerships:</w:t>
      </w:r>
      <w:r>
        <w:t xml:space="preserve"> </w:t>
      </w:r>
      <w:r>
        <w:t xml:space="preserve">Sponsor dental health workshops at Doha schools (e.g., Al Thaqafa School), distributing free oral care kits branded with our logo.</w:t>
      </w:r>
    </w:p>
    <w:p>
      <w:pPr>
        <w:numPr>
          <w:ilvl w:val="0"/>
          <w:numId w:val="1004"/>
        </w:numPr>
        <w:pStyle w:val="Compact"/>
      </w:pPr>
      <w:r>
        <w:rPr>
          <w:iCs/>
          <w:i/>
        </w:rPr>
        <w:t xml:space="preserve">Eid &amp; Ramadan Events:</w:t>
      </w:r>
      <w:r>
        <w:t xml:space="preserve"> </w:t>
      </w:r>
      <w:r>
        <w:t xml:space="preserve">Host "Smile Festivals" at Doha malls with free teeth whitening and orthodontic Q&amp;A sessions, aligning with cultural celebrations.</w:t>
      </w:r>
    </w:p>
    <w:p>
      <w:pPr>
        <w:numPr>
          <w:ilvl w:val="0"/>
          <w:numId w:val="1004"/>
        </w:numPr>
        <w:pStyle w:val="Compact"/>
      </w:pPr>
      <w:r>
        <w:rPr>
          <w:iCs/>
          <w:i/>
        </w:rPr>
        <w:t xml:space="preserve">Referral Program:</w:t>
      </w:r>
      <w:r>
        <w:t xml:space="preserve"> </w:t>
      </w:r>
      <w:r>
        <w:t xml:space="preserve">Offer existing patients 50% off next visit for every new referral from Qatari neighbors or employers (e.g., Qatar Airways staff).</w:t>
      </w:r>
    </w:p>
    <w:bookmarkEnd w:id="26"/>
    <w:bookmarkStart w:id="27" w:name="X764e1473041e499004152ff50ee7619a14fd8c9"/>
    <w:p>
      <w:pPr>
        <w:pStyle w:val="Heading3"/>
      </w:pPr>
      <w:r>
        <w:t xml:space="preserve">Brand Differentiation: Orthodontist Excellence</w:t>
      </w:r>
    </w:p>
    <w:p>
      <w:pPr>
        <w:pStyle w:val="FirstParagraph"/>
      </w:pPr>
      <w:r>
        <w:t xml:space="preserve">We position our</w:t>
      </w:r>
      <w:r>
        <w:t xml:space="preserve"> </w:t>
      </w:r>
      <w:r>
        <w:rPr>
          <w:bCs/>
          <w:b/>
        </w:rPr>
        <w:t xml:space="preserve">Orthodontist</w:t>
      </w:r>
      <w:r>
        <w:t xml:space="preserve"> </w:t>
      </w:r>
      <w:r>
        <w:t xml:space="preserve">as more than a clinic—fostering "Smile Confidence" through:</w:t>
      </w:r>
    </w:p>
    <w:p>
      <w:pPr>
        <w:numPr>
          <w:ilvl w:val="0"/>
          <w:numId w:val="1005"/>
        </w:numPr>
        <w:pStyle w:val="Compact"/>
      </w:pPr>
      <w:r>
        <w:rPr>
          <w:iCs/>
          <w:i/>
        </w:rPr>
        <w:t xml:space="preserve">Cultural Competency:</w:t>
      </w:r>
      <w:r>
        <w:t xml:space="preserve"> </w:t>
      </w:r>
      <w:r>
        <w:t xml:space="preserve">Staff trained in Qatari hospitality protocols (e.g., offering Arabic coffee during consultations).</w:t>
      </w:r>
    </w:p>
    <w:p>
      <w:pPr>
        <w:numPr>
          <w:ilvl w:val="0"/>
          <w:numId w:val="1005"/>
        </w:numPr>
        <w:pStyle w:val="Compact"/>
      </w:pPr>
      <w:r>
        <w:rPr>
          <w:iCs/>
          <w:i/>
        </w:rPr>
        <w:t xml:space="preserve">Technology Transparency:</w:t>
      </w:r>
      <w:r>
        <w:t xml:space="preserve"> </w:t>
      </w:r>
      <w:r>
        <w:t xml:space="preserve">Live 3D smile previews using digital scanners, allowing patients to visualize outcomes before treatment.</w:t>
      </w:r>
    </w:p>
    <w:p>
      <w:pPr>
        <w:numPr>
          <w:ilvl w:val="0"/>
          <w:numId w:val="1005"/>
        </w:numPr>
        <w:pStyle w:val="Compact"/>
      </w:pPr>
      <w:r>
        <w:rPr>
          <w:iCs/>
          <w:i/>
        </w:rPr>
        <w:t xml:space="preserve">Premium Patient Journeys:</w:t>
      </w:r>
      <w:r>
        <w:t xml:space="preserve"> </w:t>
      </w:r>
      <w:r>
        <w:t xml:space="preserve">Luxury waiting area with Qatari art and Quranic quotes promoting positive health messages.</w:t>
      </w:r>
    </w:p>
    <w:bookmarkEnd w:id="27"/>
    <w:bookmarkEnd w:id="28"/>
    <w:bookmarkStart w:id="29" w:name="budget-allocation-qatar-doha-focus"/>
    <w:p>
      <w:pPr>
        <w:pStyle w:val="Heading2"/>
      </w:pPr>
      <w:r>
        <w:t xml:space="preserve">Budget Allocation (Qatar Doha Focus)</w:t>
      </w:r>
    </w:p>
    <w:p>
      <w:pPr>
        <w:pStyle w:val="FirstParagraph"/>
      </w:pPr>
      <w:r>
        <w:t xml:space="preserve">Marketing Channel</w:t>
      </w:r>
    </w:p>
    <w:p>
      <w:pPr>
        <w:pStyle w:val="BodyText"/>
      </w:pPr>
      <w:r>
        <w:t xml:space="preserve">Allocation</w:t>
      </w:r>
    </w:p>
    <w:p>
      <w:pPr>
        <w:pStyle w:val="BodyText"/>
      </w:pPr>
      <w:r>
        <w:t xml:space="preserve">Rationale for Qatar Doha</w:t>
      </w:r>
    </w:p>
    <w:p>
      <w:pPr>
        <w:pStyle w:val="BodyText"/>
      </w:pPr>
      <w:r>
        <w:t xml:space="preserve">Digital Ads (Meta, Google)</w:t>
      </w:r>
    </w:p>
    <w:p>
      <w:pPr>
        <w:pStyle w:val="BodyText"/>
      </w:pPr>
      <w:r>
        <w:t xml:space="preserve">45%</w:t>
      </w:r>
    </w:p>
    <w:p>
      <w:pPr>
        <w:pStyle w:val="BodyText"/>
      </w:pPr>
      <w:r>
        <w:t xml:space="preserve">High mobile penetration in Doha; precise targeting of expats and youth</w:t>
      </w:r>
    </w:p>
    <w:p>
      <w:pPr>
        <w:pStyle w:val="BodyText"/>
      </w:pPr>
      <w:r>
        <w:t xml:space="preserve">Community Events</w:t>
      </w:r>
    </w:p>
    <w:p>
      <w:pPr>
        <w:pStyle w:val="BodyText"/>
      </w:pPr>
      <w:r>
        <w:t xml:space="preserve">20%</w:t>
      </w:r>
    </w:p>
    <w:p>
      <w:pPr>
        <w:pStyle w:val="BodyText"/>
      </w:pPr>
      <w:r>
        <w:t xml:space="preserve">Critical for trust-building in close-knit Qatari communities</w:t>
      </w:r>
    </w:p>
    <w:p>
      <w:pPr>
        <w:pStyle w:val="BodyText"/>
      </w:pPr>
      <w:r>
        <w:t xml:space="preserve">Influencer Collaborations</w:t>
      </w:r>
    </w:p>
    <w:p>
      <w:pPr>
        <w:pStyle w:val="BodyText"/>
      </w:pPr>
      <w:r>
        <w:rPr>
          <w:bCs/>
          <w:b/>
        </w:rPr>
        <w:t xml:space="preserve">15%</w:t>
      </w:r>
    </w:p>
    <w:p>
      <w:pPr>
        <w:pStyle w:val="BodyText"/>
      </w:pPr>
      <w:r>
        <w:t xml:space="preserve">&lt; td&gt;Leveraging local social media voices (e.g., @DohaMomLife)</w:t>
      </w:r>
    </w:p>
    <w:p>
      <w:pPr>
        <w:pStyle w:val="BodyText"/>
      </w:pPr>
      <w:r>
        <w:t xml:space="preserve">Content Creation</w:t>
      </w:r>
    </w:p>
    <w:p>
      <w:pPr>
        <w:pStyle w:val="BodyText"/>
      </w:pPr>
      <w:r>
        <w:t xml:space="preserve">10%</w:t>
      </w:r>
    </w:p>
    <w:p>
      <w:pPr>
        <w:pStyle w:val="BodyText"/>
      </w:pPr>
      <w:r>
        <w:t xml:space="preserve">Culturally relevant videos (e.g., "Orthodontics During Ramadan")</w:t>
      </w:r>
    </w:p>
    <w:p>
      <w:pPr>
        <w:pStyle w:val="BodyText"/>
      </w:pPr>
      <w:r>
        <w:t xml:space="preserve">Referral Program &amp; Loyalty</w:t>
      </w:r>
    </w:p>
    <w:p>
      <w:pPr>
        <w:pStyle w:val="BodyText"/>
      </w:pPr>
      <w:r>
        <w:t xml:space="preserve">10%</w:t>
      </w:r>
    </w:p>
    <w:p>
      <w:pPr>
        <w:pStyle w:val="BodyText"/>
      </w:pPr>
      <w:r>
        <w:t xml:space="preserve">&lt; td&gt;Incentivizing word-of-mouth in Qatar’s relationship-driven market</w:t>
      </w:r>
    </w:p>
    <w:bookmarkEnd w:id="29"/>
    <w:bookmarkStart w:id="30" w:name="X3b35a192867028d3decb126e11ddfc77a0949bc"/>
    <w:p>
      <w:pPr>
        <w:pStyle w:val="Heading2"/>
      </w:pPr>
      <w:r>
        <w:t xml:space="preserve">Evaluation Metrics for Qatar Doha Success</w:t>
      </w:r>
    </w:p>
    <w:p>
      <w:pPr>
        <w:pStyle w:val="FirstParagraph"/>
      </w:pPr>
      <w:r>
        <w:t xml:space="preserve">We measure success through KPIs aligned with</w:t>
      </w:r>
      <w:r>
        <w:t xml:space="preserve"> </w:t>
      </w:r>
      <w:r>
        <w:rPr>
          <w:bCs/>
          <w:b/>
        </w:rPr>
        <w:t xml:space="preserve">Qatar Doha</w:t>
      </w:r>
      <w:r>
        <w:t xml:space="preserve">'s healthcare context:</w:t>
      </w:r>
    </w:p>
    <w:p>
      <w:pPr>
        <w:numPr>
          <w:ilvl w:val="0"/>
          <w:numId w:val="1006"/>
        </w:numPr>
        <w:pStyle w:val="Compact"/>
      </w:pPr>
      <w:r>
        <w:rPr>
          <w:iCs/>
          <w:i/>
        </w:rPr>
        <w:t xml:space="preserve">Patient Acquisition Cost (PAC):</w:t>
      </w:r>
      <w:r>
        <w:t xml:space="preserve"> </w:t>
      </w:r>
      <w:r>
        <w:t xml:space="preserve">Target: Below QAR 150 per new patient (industry avg.: QAR 250).</w:t>
      </w:r>
    </w:p>
    <w:p>
      <w:pPr>
        <w:numPr>
          <w:ilvl w:val="0"/>
          <w:numId w:val="1006"/>
        </w:numPr>
        <w:pStyle w:val="Compact"/>
      </w:pPr>
      <w:r>
        <w:rPr>
          <w:iCs/>
          <w:i/>
        </w:rPr>
        <w:t xml:space="preserve">Social Sentiment:</w:t>
      </w:r>
      <w:r>
        <w:t xml:space="preserve"> </w:t>
      </w:r>
      <w:r>
        <w:t xml:space="preserve">Track mentions of "best orthodontist in Doha" on local platforms like Facebook and Instagram.</w:t>
      </w:r>
    </w:p>
    <w:p>
      <w:pPr>
        <w:numPr>
          <w:ilvl w:val="0"/>
          <w:numId w:val="1006"/>
        </w:numPr>
        <w:pStyle w:val="Compact"/>
      </w:pPr>
      <w:r>
        <w:rPr>
          <w:iCs/>
          <w:i/>
        </w:rPr>
        <w:t xml:space="preserve">Retention Rate:</w:t>
      </w:r>
      <w:r>
        <w:t xml:space="preserve"> </w:t>
      </w:r>
      <w:r>
        <w:t xml:space="preserve">Target: 85% patient return rate after initial consultation (vs. industry 65%).</w:t>
      </w:r>
    </w:p>
    <w:p>
      <w:pPr>
        <w:numPr>
          <w:ilvl w:val="0"/>
          <w:numId w:val="1006"/>
        </w:numPr>
        <w:pStyle w:val="Compact"/>
      </w:pPr>
      <w:r>
        <w:rPr>
          <w:iCs/>
          <w:i/>
        </w:rPr>
        <w:t xml:space="preserve">Cultural Relevance Score:</w:t>
      </w:r>
      <w:r>
        <w:t xml:space="preserve"> </w:t>
      </w:r>
      <w:r>
        <w:t xml:space="preserve">Quarterly surveys measuring "how well our practice respected Qatari values."</w:t>
      </w:r>
    </w:p>
    <w:bookmarkEnd w:id="30"/>
    <w:bookmarkStart w:id="31" w:name="X0d8bdefac3a56f31ad65aaeab4fa4b8d24dee18"/>
    <w:p>
      <w:pPr>
        <w:pStyle w:val="Heading2"/>
      </w:pPr>
      <w:r>
        <w:t xml:space="preserve">Conclusion: Building the Future of Orthodontics in Qatar Doha</w:t>
      </w:r>
    </w:p>
    <w:p>
      <w:pPr>
        <w:pStyle w:val="FirstParagraph"/>
      </w:pPr>
      <w:r>
        <w:t xml:space="preserve">This Marketing Plan transforms strategic insight into action for our orthodontic practice in</w:t>
      </w:r>
      <w:r>
        <w:t xml:space="preserve"> </w:t>
      </w:r>
      <w:r>
        <w:rPr>
          <w:bCs/>
          <w:b/>
        </w:rPr>
        <w:t xml:space="preserve">Qatar Doha</w:t>
      </w:r>
      <w:r>
        <w:t xml:space="preserve">. By centering every initiative on local cultural nuances, technological excellence, and community trust, we will establish an enduring legacy as the premier</w:t>
      </w:r>
      <w:r>
        <w:t xml:space="preserve"> </w:t>
      </w:r>
      <w:r>
        <w:rPr>
          <w:bCs/>
          <w:b/>
        </w:rPr>
        <w:t xml:space="preserve">Orthodontist</w:t>
      </w:r>
      <w:r>
        <w:t xml:space="preserve"> </w:t>
      </w:r>
      <w:r>
        <w:t xml:space="preserve">provider in the region. Our phased approach ensures sustainable growth while meeting Qatar’s vision for world-class healthcare. In a market where smiles are deeply personal yet universally celebrated, this</w:t>
      </w:r>
      <w:r>
        <w:t xml:space="preserve"> </w:t>
      </w:r>
      <w:r>
        <w:rPr>
          <w:bCs/>
          <w:b/>
        </w:rPr>
        <w:t xml:space="preserve">Marketing Plan</w:t>
      </w:r>
      <w:r>
        <w:t xml:space="preserve"> </w:t>
      </w:r>
      <w:r>
        <w:t xml:space="preserve">is engineered to make "the right smile" not just a treatment—but an experience uniquely crafted for Doha.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Qatar Doha</dc:title>
  <dc:creator/>
  <dc:language>en</dc:language>
  <cp:keywords/>
  <dcterms:created xsi:type="dcterms:W3CDTF">2026-07-21T07:30:02Z</dcterms:created>
  <dcterms:modified xsi:type="dcterms:W3CDTF">2026-07-21T07:30:02Z</dcterms:modified>
</cp:coreProperties>
</file>

<file path=docProps/custom.xml><?xml version="1.0" encoding="utf-8"?>
<Properties xmlns="http://schemas.openxmlformats.org/officeDocument/2006/custom-properties" xmlns:vt="http://schemas.openxmlformats.org/officeDocument/2006/docPropsVTypes"/>
</file>