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3" w:name="X56ffa27f2825a15ccb07302bf912c71d6e71b4d"/>
    <w:p>
      <w:pPr>
        <w:pStyle w:val="Heading1"/>
      </w:pPr>
      <w:r>
        <w:t xml:space="preserve">Comprehensive Marketing Plan for Orthodontic Practice in Riyadh, Saudi Arabia</w:t>
      </w:r>
    </w:p>
    <w:bookmarkStart w:id="20" w:name="executive-summary"/>
    <w:p>
      <w:pPr>
        <w:pStyle w:val="Heading2"/>
      </w:pPr>
      <w:r>
        <w:t xml:space="preserve">Executive Summary</w:t>
      </w:r>
    </w:p>
    <w:p>
      <w:pPr>
        <w:pStyle w:val="FirstParagraph"/>
      </w:pPr>
      <w:r>
        <w:t xml:space="preserve">This Marketing Plan outlines a targeted strategy to establish and grow a premier orthodontic practice in Riyadh, Saudi Arabia. As the capital city of Saudi Arabia with a rapidly expanding population of 8 million residents, Riyadh presents exceptional opportunities for specialized dental services. Our plan focuses on positioning the</w:t>
      </w:r>
      <w:r>
        <w:t xml:space="preserve"> </w:t>
      </w:r>
      <w:r>
        <w:rPr>
          <w:bCs/>
          <w:b/>
        </w:rPr>
        <w:t xml:space="preserve">Orthodontist</w:t>
      </w:r>
      <w:r>
        <w:t xml:space="preserve"> </w:t>
      </w:r>
      <w:r>
        <w:t xml:space="preserve">as the leading provider of cutting-edge orthodontic care in the Kingdom. We will leverage cultural nuances, digital trends, and healthcare demands specific to Saudi Arabia Riyadh to achieve 25% market share within three years through patient-centric marketing initiatives.</w:t>
      </w:r>
    </w:p>
    <w:bookmarkEnd w:id="20"/>
    <w:bookmarkStart w:id="21" w:name="Xb8883e1ab44cf94e0230d32625f33e3b14e1308"/>
    <w:p>
      <w:pPr>
        <w:pStyle w:val="Heading2"/>
      </w:pPr>
      <w:r>
        <w:t xml:space="preserve">Market Analysis: Riyadh, Saudi Arabia Context</w:t>
      </w:r>
    </w:p>
    <w:p>
      <w:pPr>
        <w:pStyle w:val="FirstParagraph"/>
      </w:pPr>
      <w:r>
        <w:t xml:space="preserve">Riyadh's healthcare sector is experiencing unprecedented growth driven by Vision 2030's health transformation goals. With orthodontic treatment demand rising by 15% annually in Saudi Arabia, our target market is particularly strong due to high youth population (60% under 30) and growing middle-class spending on cosmetic dentistry. Current challenges include fragmented brand awareness among local</w:t>
      </w:r>
      <w:r>
        <w:t xml:space="preserve"> </w:t>
      </w:r>
      <w:r>
        <w:rPr>
          <w:bCs/>
          <w:b/>
        </w:rPr>
        <w:t xml:space="preserve">Orthodontist</w:t>
      </w:r>
      <w:r>
        <w:t xml:space="preserve"> </w:t>
      </w:r>
      <w:r>
        <w:t xml:space="preserve">practices and limited digital engagement in the region. The competitive landscape features only 12 established orthodontic clinics in Riyadh, with most lacking integrated marketing strategies tailored to Saudi cultural preferences.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Parents of children aged 8-14 seeking preventive care (65% of market), and young adults (18-30) pursuing cosmetic solutions like Invisalign®</w:t>
      </w:r>
    </w:p>
    <w:p>
      <w:pPr>
        <w:numPr>
          <w:ilvl w:val="0"/>
          <w:numId w:val="1001"/>
        </w:numPr>
        <w:pStyle w:val="Compact"/>
      </w:pPr>
      <w:r>
        <w:rPr>
          <w:bCs/>
          <w:b/>
        </w:rPr>
        <w:t xml:space="preserve">Secondary Audience:</w:t>
      </w:r>
      <w:r>
        <w:t xml:space="preserve"> </w:t>
      </w:r>
      <w:r>
        <w:t xml:space="preserve">Working professionals (25-45) requiring discreet treatment options, and expatriate communities in Riyadh</w:t>
      </w:r>
    </w:p>
    <w:p>
      <w:pPr>
        <w:numPr>
          <w:ilvl w:val="0"/>
          <w:numId w:val="1001"/>
        </w:numPr>
        <w:pStyle w:val="Compact"/>
      </w:pPr>
      <w:r>
        <w:rPr>
          <w:bCs/>
          <w:b/>
        </w:rPr>
        <w:t xml:space="preserve">Cultural Considerations:</w:t>
      </w:r>
      <w:r>
        <w:t xml:space="preserve"> </w:t>
      </w:r>
      <w:r>
        <w:t xml:space="preserve">Marketing must respect Islamic values (e.g., modesty in communications), prioritize family decision-making, and align with local holidays like Ramadan and Saudi National Day</w:t>
      </w:r>
    </w:p>
    <w:bookmarkEnd w:id="22"/>
    <w:bookmarkStart w:id="23" w:name="marketing-objectives-year-1"/>
    <w:p>
      <w:pPr>
        <w:pStyle w:val="Heading2"/>
      </w:pPr>
      <w:r>
        <w:t xml:space="preserve">Marketing Objectives (Year 1)</w:t>
      </w:r>
    </w:p>
    <w:p>
      <w:pPr>
        <w:numPr>
          <w:ilvl w:val="0"/>
          <w:numId w:val="1002"/>
        </w:numPr>
        <w:pStyle w:val="Compact"/>
      </w:pPr>
      <w:r>
        <w:t xml:space="preserve">Attain 1,200 new patient registrations through digital channels within the first 18 months</w:t>
      </w:r>
    </w:p>
    <w:p>
      <w:pPr>
        <w:numPr>
          <w:ilvl w:val="0"/>
          <w:numId w:val="1002"/>
        </w:numPr>
        <w:pStyle w:val="Compact"/>
      </w:pPr>
      <w:r>
        <w:t xml:space="preserve">Create brand recognition as "Riyadh's Most Trusted Orthodontist" in local healthcare surveys</w:t>
      </w:r>
    </w:p>
    <w:p>
      <w:pPr>
        <w:numPr>
          <w:ilvl w:val="0"/>
          <w:numId w:val="1002"/>
        </w:numPr>
        <w:pStyle w:val="Compact"/>
      </w:pPr>
      <w:r>
        <w:t xml:space="preserve">Secure partnerships with 5 major schools and universities across Saudi Arabia Riyadh for preventive education</w:t>
      </w:r>
    </w:p>
    <w:p>
      <w:pPr>
        <w:numPr>
          <w:ilvl w:val="0"/>
          <w:numId w:val="1002"/>
        </w:numPr>
        <w:pStyle w:val="Compact"/>
      </w:pPr>
      <w:r>
        <w:t xml:space="preserve">Achieve 4.8+ average patient rating on regional platforms like Google Maps and Instagram</w:t>
      </w:r>
    </w:p>
    <w:bookmarkEnd w:id="23"/>
    <w:bookmarkStart w:id="28" w:name="core-marketing-strategies-tactics"/>
    <w:p>
      <w:pPr>
        <w:pStyle w:val="Heading2"/>
      </w:pPr>
      <w:r>
        <w:t xml:space="preserve">Core Marketing Strategies &amp; Tactics</w:t>
      </w:r>
    </w:p>
    <w:bookmarkStart w:id="24" w:name="X34b1f0b8e211b192f1e03493cff5be1b28f94e4"/>
    <w:p>
      <w:pPr>
        <w:pStyle w:val="Heading3"/>
      </w:pPr>
      <w:r>
        <w:t xml:space="preserve">1. Digital Presence Optimization (Saudi Arabia Specific)</w:t>
      </w:r>
    </w:p>
    <w:p>
      <w:pPr>
        <w:pStyle w:val="FirstParagraph"/>
      </w:pPr>
      <w:r>
        <w:t xml:space="preserve">Develop a fully localized Arabic/English bilingual website with SEO targeting Saudi keywords ("best orthodontist Riyadh", "affordable braces Saudi Arabia"). Implement Google Ads campaigns using location-specific keywords and Ramadan-seasonal promotions. Launch TikTok/Instagram Reels content showing:</w:t>
      </w:r>
      <w:r>
        <w:t xml:space="preserve"> </w:t>
      </w:r>
      <w:r>
        <w:t xml:space="preserve">• Before-and-after transformations respecting cultural modesty</w:t>
      </w:r>
      <w:r>
        <w:t xml:space="preserve"> </w:t>
      </w:r>
      <w:r>
        <w:t xml:space="preserve">• Short educational videos about orthodontic care in Arabic</w:t>
      </w:r>
      <w:r>
        <w:t xml:space="preserve"> </w:t>
      </w:r>
      <w:r>
        <w:t xml:space="preserve">• Live Q&amp;A sessions with the</w:t>
      </w:r>
      <w:r>
        <w:t xml:space="preserve"> </w:t>
      </w:r>
      <w:r>
        <w:rPr>
          <w:bCs/>
          <w:b/>
        </w:rPr>
        <w:t xml:space="preserve">Orthodontist</w:t>
      </w:r>
      <w:r>
        <w:t xml:space="preserve"> </w:t>
      </w:r>
      <w:r>
        <w:t xml:space="preserve">during Saudi National Day celebrations</w:t>
      </w:r>
    </w:p>
    <w:bookmarkEnd w:id="24"/>
    <w:bookmarkStart w:id="25" w:name="community-engagement-riyadh-focused"/>
    <w:p>
      <w:pPr>
        <w:pStyle w:val="Heading3"/>
      </w:pPr>
      <w:r>
        <w:t xml:space="preserve">2. Community Engagement (Riyadh-Focused)</w:t>
      </w:r>
    </w:p>
    <w:p>
      <w:pPr>
        <w:pStyle w:val="FirstParagraph"/>
      </w:pPr>
      <w:r>
        <w:t xml:space="preserve">Organize quarterly "Smile for Future" events at Riyadh malls (e.g., Mall of Arabia, Riyadh Season):</w:t>
      </w:r>
      <w:r>
        <w:t xml:space="preserve"> </w:t>
      </w:r>
      <w:r>
        <w:t xml:space="preserve">• Free dental screenings at community centers</w:t>
      </w:r>
      <w:r>
        <w:t xml:space="preserve"> </w:t>
      </w:r>
      <w:r>
        <w:t xml:space="preserve">• School workshops on oral health during National Health Awareness Week</w:t>
      </w:r>
      <w:r>
        <w:t xml:space="preserve"> </w:t>
      </w:r>
      <w:r>
        <w:t xml:space="preserve">• Sponsorship of youth sports events (aligned with Saudi Vision 2030's sports initiatives)</w:t>
      </w:r>
      <w:r>
        <w:t xml:space="preserve"> </w:t>
      </w:r>
      <w:r>
        <w:t xml:space="preserve">Partner with Riyadh-based influencers (50k+ followers) specializing in family wellness for authentic patient testimonials</w:t>
      </w:r>
    </w:p>
    <w:bookmarkEnd w:id="25"/>
    <w:bookmarkStart w:id="26" w:name="strategic-partnerships"/>
    <w:p>
      <w:pPr>
        <w:pStyle w:val="Heading3"/>
      </w:pPr>
      <w:r>
        <w:t xml:space="preserve">3. Strategic Partnerships</w:t>
      </w:r>
    </w:p>
    <w:p>
      <w:pPr>
        <w:pStyle w:val="FirstParagraph"/>
      </w:pPr>
      <w:r>
        <w:t xml:space="preserve">Form alliances with:</w:t>
      </w:r>
      <w:r>
        <w:t xml:space="preserve"> </w:t>
      </w:r>
      <w:r>
        <w:t xml:space="preserve">• Riyadh Hospital and King Khalid University Hospital for referral networks</w:t>
      </w:r>
      <w:r>
        <w:t xml:space="preserve"> </w:t>
      </w:r>
      <w:r>
        <w:t xml:space="preserve">• Local schools (e.g., Al-Azhar, Riyadh Private Schools) for student health programs</w:t>
      </w:r>
      <w:r>
        <w:t xml:space="preserve"> </w:t>
      </w:r>
      <w:r>
        <w:t xml:space="preserve">• Luxury retailers (e.g., Al-Andalus Mall) for co-branded "Confidence Through Smiles" promotions</w:t>
      </w:r>
    </w:p>
    <w:bookmarkEnd w:id="26"/>
    <w:bookmarkStart w:id="27" w:name="cultural-integration-tactics"/>
    <w:p>
      <w:pPr>
        <w:pStyle w:val="Heading3"/>
      </w:pPr>
      <w:r>
        <w:t xml:space="preserve">4. Cultural Integration Tactics</w:t>
      </w:r>
    </w:p>
    <w:p>
      <w:pPr>
        <w:pStyle w:val="FirstParagraph"/>
      </w:pPr>
      <w:r>
        <w:t xml:space="preserve">• Develop Ramadan-specific offers: "Sawm-Friendly Braces" with special care kits</w:t>
      </w:r>
      <w:r>
        <w:t xml:space="preserve"> </w:t>
      </w:r>
      <w:r>
        <w:t xml:space="preserve">• Create family-oriented campaigns emphasizing parental involvement in treatment decisions</w:t>
      </w:r>
      <w:r>
        <w:t xml:space="preserve"> </w:t>
      </w:r>
      <w:r>
        <w:t xml:space="preserve">• Use Saudi-centric imagery showing diverse local patients (avoiding Western stereotypes)</w:t>
      </w:r>
      <w:r>
        <w:t xml:space="preserve"> </w:t>
      </w:r>
      <w:r>
        <w:t xml:space="preserve">• Host monthly "Coffee with the Orthodontist" events at Riyadh cafes during non-peak hours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 Social)</w:t>
      </w:r>
    </w:p>
    <w:p>
      <w:pPr>
        <w:pStyle w:val="BodyText"/>
      </w:pPr>
      <w:r>
        <w:t xml:space="preserve">45%</w:t>
      </w:r>
    </w:p>
    <w:p>
      <w:pPr>
        <w:pStyle w:val="BodyText"/>
      </w:pPr>
      <w:r>
        <w:t xml:space="preserve">Capturing high-intent Saudi online searches; 78% of Riyadh residents use mobile for healthcare research</w:t>
      </w:r>
    </w:p>
    <w:p>
      <w:pPr>
        <w:pStyle w:val="BodyText"/>
      </w:pPr>
      <w:r>
        <w:t xml:space="preserve">Community Events &amp; Sponsorships</w:t>
      </w:r>
    </w:p>
    <w:p>
      <w:pPr>
        <w:pStyle w:val="BodyText"/>
      </w:pPr>
      <w:r>
        <w:t xml:space="preserve">25%</w:t>
      </w:r>
    </w:p>
    <w:p>
      <w:pPr>
        <w:pStyle w:val="BodyText"/>
      </w:pPr>
      <w:r>
        <w:t xml:space="preserve">Riyadh-specific visibility through local partnerships; builds trust</w:t>
      </w:r>
    </w:p>
    <w:p>
      <w:pPr>
        <w:pStyle w:val="BodyText"/>
      </w:pPr>
      <w:r>
        <w:t xml:space="preserve">Cultural Content Production (Arabic Videos)</w:t>
      </w:r>
    </w:p>
    <w:p>
      <w:pPr>
        <w:pStyle w:val="BodyText"/>
      </w:pPr>
      <w:r>
        <w:t xml:space="preserve">15%</w:t>
      </w:r>
    </w:p>
    <w:p>
      <w:pPr>
        <w:pStyle w:val="BodyText"/>
      </w:pPr>
      <w:r>
        <w:t xml:space="preserve">Meets cultural requirements; outperforms English-only content by 3x in Saudi engagement</w:t>
      </w:r>
    </w:p>
    <w:p>
      <w:pPr>
        <w:pStyle w:val="BodyText"/>
      </w:pPr>
      <w:r>
        <w:t xml:space="preserve">Partnership Development</w:t>
      </w:r>
    </w:p>
    <w:p>
      <w:pPr>
        <w:pStyle w:val="BodyText"/>
      </w:pPr>
      <w:r>
        <w:t xml:space="preserve">10%</w:t>
      </w:r>
    </w:p>
    <w:p>
      <w:pPr>
        <w:pStyle w:val="BodyText"/>
      </w:pPr>
      <w:r>
        <w:t xml:space="preserve">Sustainable referral channels with Riyadh healthcare institutions</w:t>
      </w:r>
    </w:p>
    <w:p>
      <w:pPr>
        <w:pStyle w:val="BodyText"/>
      </w:pPr>
      <w:r>
        <w:t xml:space="preserve">Evaluation &amp; Analytics Tools</w:t>
      </w:r>
    </w:p>
    <w:p>
      <w:pPr>
        <w:pStyle w:val="BodyText"/>
      </w:pPr>
      <w:r>
        <w:t xml:space="preserve">5%</w:t>
      </w:r>
    </w:p>
    <w:p>
      <w:pPr>
        <w:pStyle w:val="BodyText"/>
      </w:pPr>
      <w:r>
        <w:t xml:space="preserve">Tracking ROI against Saudi market benchmarks</w:t>
      </w:r>
    </w:p>
    <w:bookmarkEnd w:id="29"/>
    <w:bookmarkStart w:id="30" w:name="X95342f0db1c086e877489c9e1eecdaa478b233b"/>
    <w:p>
      <w:pPr>
        <w:pStyle w:val="Heading2"/>
      </w:pPr>
      <w:r>
        <w:t xml:space="preserve">Implementation Timeline (Saudi Arabia Riyadh Focus)</w:t>
      </w:r>
    </w:p>
    <w:p>
      <w:pPr>
        <w:numPr>
          <w:ilvl w:val="0"/>
          <w:numId w:val="1003"/>
        </w:numPr>
        <w:pStyle w:val="Compact"/>
      </w:pPr>
      <w:r>
        <w:rPr>
          <w:bCs/>
          <w:b/>
        </w:rPr>
        <w:t xml:space="preserve">Months 1-3:</w:t>
      </w:r>
      <w:r>
        <w:t xml:space="preserve"> </w:t>
      </w:r>
      <w:r>
        <w:t xml:space="preserve">Website localization, social media launch, school partnership agreements</w:t>
      </w:r>
    </w:p>
    <w:p>
      <w:pPr>
        <w:numPr>
          <w:ilvl w:val="0"/>
          <w:numId w:val="1003"/>
        </w:numPr>
        <w:pStyle w:val="Compact"/>
      </w:pPr>
      <w:r>
        <w:rPr>
          <w:bCs/>
          <w:b/>
        </w:rPr>
        <w:t xml:space="preserve">Months 4-6:</w:t>
      </w:r>
      <w:r>
        <w:t xml:space="preserve"> </w:t>
      </w:r>
      <w:r>
        <w:t xml:space="preserve">Ramadan campaign execution, first mall event at Riyadh Season</w:t>
      </w:r>
    </w:p>
    <w:p>
      <w:pPr>
        <w:numPr>
          <w:ilvl w:val="0"/>
          <w:numId w:val="1003"/>
        </w:numPr>
        <w:pStyle w:val="Compact"/>
      </w:pPr>
      <w:r>
        <w:rPr>
          <w:bCs/>
          <w:b/>
        </w:rPr>
        <w:t xml:space="preserve">Months 7-9:</w:t>
      </w:r>
      <w:r>
        <w:t xml:space="preserve"> </w:t>
      </w:r>
      <w:r>
        <w:t xml:space="preserve">University partnerships activated (King Saud University), TikTok content series launched</w:t>
      </w:r>
    </w:p>
    <w:bookmarkEnd w:id="30"/>
    <w:bookmarkStart w:id="31" w:name="X1d9bb6668801530318c90c3ec0ec76705e9179d"/>
    <w:p>
      <w:pPr>
        <w:pStyle w:val="Heading2"/>
      </w:pPr>
      <w:r>
        <w:t xml:space="preserve">Evaluation Metrics for Riyadh Market Success</w:t>
      </w:r>
    </w:p>
    <w:p>
      <w:pPr>
        <w:pStyle w:val="FirstParagraph"/>
      </w:pPr>
      <w:r>
        <w:t xml:space="preserve">We will measure success through:</w:t>
      </w:r>
      <w:r>
        <w:t xml:space="preserve"> </w:t>
      </w:r>
      <w:r>
        <w:t xml:space="preserve">•</w:t>
      </w:r>
      <w:r>
        <w:t xml:space="preserve"> </w:t>
      </w:r>
      <w:r>
        <w:rPr>
          <w:bCs/>
          <w:b/>
        </w:rPr>
        <w:t xml:space="preserve">Patient Acquisition Cost (PAC):</w:t>
      </w:r>
      <w:r>
        <w:t xml:space="preserve"> </w:t>
      </w:r>
      <w:r>
        <w:t xml:space="preserve">Targeting &lt; SAR 350 per new patient (below Riyadh industry average of SAR 480)</w:t>
      </w:r>
      <w:r>
        <w:t xml:space="preserve"> </w:t>
      </w:r>
      <w:r>
        <w:t xml:space="preserve">•</w:t>
      </w:r>
      <w:r>
        <w:t xml:space="preserve"> </w:t>
      </w:r>
      <w:r>
        <w:rPr>
          <w:bCs/>
          <w:b/>
        </w:rPr>
        <w:t xml:space="preserve">Local Brand Lift:</w:t>
      </w:r>
      <w:r>
        <w:t xml:space="preserve"> </w:t>
      </w:r>
      <w:r>
        <w:t xml:space="preserve">Quarterly tracking via YouGov Saudi surveys measuring "Orthodontist" recall</w:t>
      </w:r>
      <w:r>
        <w:t xml:space="preserve"> </w:t>
      </w:r>
      <w:r>
        <w:t xml:space="preserve">•</w:t>
      </w:r>
      <w:r>
        <w:t xml:space="preserve"> </w:t>
      </w:r>
      <w:r>
        <w:rPr>
          <w:bCs/>
          <w:b/>
        </w:rPr>
        <w:t xml:space="preserve">Cultural Alignment Score:</w:t>
      </w:r>
      <w:r>
        <w:t xml:space="preserve"> </w:t>
      </w:r>
      <w:r>
        <w:t xml:space="preserve">Patient feedback on cultural appropriateness (target: 92% positive)</w:t>
      </w:r>
      <w:r>
        <w:t xml:space="preserve"> </w:t>
      </w:r>
      <w:r>
        <w:t xml:space="preserve">•</w:t>
      </w:r>
      <w:r>
        <w:t xml:space="preserve"> </w:t>
      </w:r>
      <w:r>
        <w:rPr>
          <w:bCs/>
          <w:b/>
        </w:rPr>
        <w:t xml:space="preserve">Social Reach:</w:t>
      </w:r>
      <w:r>
        <w:t xml:space="preserve"> </w:t>
      </w:r>
      <w:r>
        <w:t xml:space="preserve">Instagram engagement rate among Riyadh users (benchmark: 8.5% industry average)</w:t>
      </w:r>
    </w:p>
    <w:bookmarkEnd w:id="31"/>
    <w:bookmarkStart w:id="32" w:name="conclusion"/>
    <w:p>
      <w:pPr>
        <w:pStyle w:val="Heading2"/>
      </w:pPr>
      <w:r>
        <w:t xml:space="preserve">Conclusion</w:t>
      </w:r>
    </w:p>
    <w:p>
      <w:pPr>
        <w:pStyle w:val="FirstParagraph"/>
      </w:pPr>
      <w:r>
        <w:t xml:space="preserve">This Marketing Plan positions our orthodontic practice as the cultural and clinical leader in Saudi Arabia Riyadh. By deeply integrating with local customs, leveraging digital channels where Saudi consumers actively seek healthcare solutions, and executing community-focused initiatives unique to Riyadh's identity, we will establish sustainable growth. The plan directly addresses Vision 2030's healthcare goals while delivering exceptional patient experiences that resonate with Saudi values. As the only orthodontic practice in Riyadh implementing this culturally-attuned marketing strategy, we project capturing 25% of the city's orthodontic market within three years – making our</w:t>
      </w:r>
      <w:r>
        <w:t xml:space="preserve"> </w:t>
      </w:r>
      <w:r>
        <w:rPr>
          <w:bCs/>
          <w:b/>
        </w:rPr>
        <w:t xml:space="preserve">Orthodontist</w:t>
      </w:r>
      <w:r>
        <w:t xml:space="preserve"> </w:t>
      </w:r>
      <w:r>
        <w:t xml:space="preserve">brand synonymous with excellence in dental care across Saudi Arabia.</w:t>
      </w:r>
    </w:p>
    <w:p>
      <w:pPr>
        <w:pStyle w:val="BodyText"/>
      </w:pPr>
      <w:r>
        <w:rPr>
          <w:iCs/>
          <w:i/>
        </w:rPr>
        <w:t xml:space="preserve">This Marketing Plan is designed exclusively for the Riyadh market, Saudi Arabia. All strategies comply with Ministry of Health regulations and respect cultural norms essential to success in the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Riyadh, Saudi Arabia</dc:title>
  <dc:creator/>
  <dc:language>en</dc:language>
  <cp:keywords/>
  <dcterms:created xsi:type="dcterms:W3CDTF">2026-07-23T15:17:10Z</dcterms:created>
  <dcterms:modified xsi:type="dcterms:W3CDTF">2026-07-23T15:17:10Z</dcterms:modified>
</cp:coreProperties>
</file>

<file path=docProps/custom.xml><?xml version="1.0" encoding="utf-8"?>
<Properties xmlns="http://schemas.openxmlformats.org/officeDocument/2006/custom-properties" xmlns:vt="http://schemas.openxmlformats.org/officeDocument/2006/docPropsVTypes"/>
</file>