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Orthodontist</w:t>
      </w:r>
      <w:r>
        <w:t xml:space="preserve"> </w:t>
      </w:r>
      <w:r>
        <w:t xml:space="preserve">Practice</w:t>
      </w:r>
      <w:r>
        <w:t xml:space="preserve"> </w:t>
      </w:r>
      <w:r>
        <w:t xml:space="preserve">in</w:t>
      </w:r>
      <w:r>
        <w:t xml:space="preserve"> </w:t>
      </w:r>
      <w:r>
        <w:t xml:space="preserve">Singapore</w:t>
      </w:r>
      <w:r>
        <w:t xml:space="preserve"> </w:t>
      </w:r>
      <w:r>
        <w:t xml:space="preserve">Singapore</w:t>
      </w:r>
    </w:p>
    <w:bookmarkStart w:id="31" w:name="Xa77f3ca0810388bb7c4fed3279dcf20da850323"/>
    <w:p>
      <w:pPr>
        <w:pStyle w:val="Heading1"/>
      </w:pPr>
      <w:r>
        <w:t xml:space="preserve">Comprehensive Marketing Plan for an Orthodontist Practice in Singapore Singapore</w:t>
      </w:r>
    </w:p>
    <w:bookmarkStart w:id="20" w:name="Xd7721b3abd423f64aa87f98418683bebdd8af48"/>
    <w:p>
      <w:pPr>
        <w:pStyle w:val="Heading2"/>
      </w:pPr>
      <w:r>
        <w:t xml:space="preserve">Introduction: Establishing Excellence in Orthodontic Care</w:t>
      </w:r>
    </w:p>
    <w:p>
      <w:pPr>
        <w:pStyle w:val="FirstParagraph"/>
      </w:pPr>
      <w:r>
        <w:t xml:space="preserve">This strategic Marketing Plan outlines a tailored approach for an Orthodontist practice operating within the dynamic healthcare ecosystem of Singapore Singapore. As dental aesthetics and oral health awareness surge across Southeast Asia, this plan positions our Orthodontist as the premier choice for discerning patients seeking premium orthodontic solutions in Singapore. With over 80% of parents prioritizing cosmetic dentistry for children in Singapore (Singapore Dental Association, 2023), our strategy capitalizes on this growing market while addressing unique cultural and demographic nuances specific to Singapore Singapore.</w:t>
      </w:r>
    </w:p>
    <w:bookmarkEnd w:id="20"/>
    <w:bookmarkStart w:id="21" w:name="X7c8efcc73f3d68279863391d172caead0af493c"/>
    <w:p>
      <w:pPr>
        <w:pStyle w:val="Heading2"/>
      </w:pPr>
      <w:r>
        <w:t xml:space="preserve">Market Analysis: The Orthodontic Landscape in Singapore</w:t>
      </w:r>
    </w:p>
    <w:p>
      <w:pPr>
        <w:pStyle w:val="FirstParagraph"/>
      </w:pPr>
      <w:r>
        <w:t xml:space="preserve">Singapore Singapore presents a highly competitive yet lucrative market for specialized dental services. Key insights include:</w:t>
      </w:r>
    </w:p>
    <w:p>
      <w:pPr>
        <w:numPr>
          <w:ilvl w:val="0"/>
          <w:numId w:val="1001"/>
        </w:numPr>
        <w:pStyle w:val="Compact"/>
      </w:pPr>
      <w:r>
        <w:t xml:space="preserve">High disposable income (average household income: SGD 10,587/month) driving demand for premium orthodontics</w:t>
      </w:r>
    </w:p>
    <w:p>
      <w:pPr>
        <w:numPr>
          <w:ilvl w:val="0"/>
          <w:numId w:val="1001"/>
        </w:numPr>
        <w:pStyle w:val="Compact"/>
      </w:pPr>
      <w:r>
        <w:t xml:space="preserve">72% of Singaporeans aged 13-25 considering braces, per National Health Survey (2023)</w:t>
      </w:r>
    </w:p>
    <w:p>
      <w:pPr>
        <w:numPr>
          <w:ilvl w:val="0"/>
          <w:numId w:val="1001"/>
        </w:numPr>
        <w:pStyle w:val="Compact"/>
      </w:pPr>
      <w:r>
        <w:t xml:space="preserve">Strong preference for discreet solutions like clear aligners (68% market share in Singapore)</w:t>
      </w:r>
    </w:p>
    <w:p>
      <w:pPr>
        <w:numPr>
          <w:ilvl w:val="0"/>
          <w:numId w:val="1001"/>
        </w:numPr>
        <w:pStyle w:val="Compact"/>
      </w:pPr>
      <w:r>
        <w:t xml:space="preserve">Cultural emphasis on aesthetics and social perception influencing treatment decisions</w:t>
      </w:r>
    </w:p>
    <w:bookmarkEnd w:id="21"/>
    <w:bookmarkStart w:id="22" w:name="target-audience-segmentation"/>
    <w:p>
      <w:pPr>
        <w:pStyle w:val="Heading2"/>
      </w:pPr>
      <w:r>
        <w:t xml:space="preserve">Target Audience Segmentation</w:t>
      </w:r>
    </w:p>
    <w:p>
      <w:pPr>
        <w:pStyle w:val="FirstParagraph"/>
      </w:pPr>
      <w:r>
        <w:t xml:space="preserve">We identify three primary segments for our Orthodontist practice in Singapore Singapore:</w:t>
      </w:r>
    </w:p>
    <w:p>
      <w:pPr>
        <w:numPr>
          <w:ilvl w:val="0"/>
          <w:numId w:val="1002"/>
        </w:numPr>
        <w:pStyle w:val="Compact"/>
      </w:pPr>
      <w:r>
        <w:rPr>
          <w:bCs/>
          <w:b/>
        </w:rPr>
        <w:t xml:space="preserve">Parents of Children (Ages 8-15)</w:t>
      </w:r>
      <w:r>
        <w:t xml:space="preserve">: Prioritize convenience, minimal disruption to school schedules, and treatment transparency. Key pain points: fear of braces, cost concerns.</w:t>
      </w:r>
    </w:p>
    <w:p>
      <w:pPr>
        <w:numPr>
          <w:ilvl w:val="0"/>
          <w:numId w:val="1002"/>
        </w:numPr>
        <w:pStyle w:val="Compact"/>
      </w:pPr>
      <w:r>
        <w:rPr>
          <w:bCs/>
          <w:b/>
        </w:rPr>
        <w:t xml:space="preserve">Adult Professionals (Ages 25-40)</w:t>
      </w:r>
      <w:r>
        <w:t xml:space="preserve">: Seek discreet options (Invisalign), minimal downtime for work. Value digital consultations and premium service experience.</w:t>
      </w:r>
    </w:p>
    <w:p>
      <w:pPr>
        <w:numPr>
          <w:ilvl w:val="0"/>
          <w:numId w:val="1002"/>
        </w:numPr>
        <w:pStyle w:val="Compact"/>
      </w:pPr>
      <w:r>
        <w:rPr>
          <w:bCs/>
          <w:b/>
        </w:rPr>
        <w:t xml:space="preserve">High-Net-Worth Individuals</w:t>
      </w:r>
      <w:r>
        <w:t xml:space="preserve">: Expect personalized care, luxury treatment environments, and exclusive package offerings in Singapore's affluent neighborhoods.</w:t>
      </w:r>
    </w:p>
    <w:bookmarkEnd w:id="22"/>
    <w:bookmarkStart w:id="23" w:name="marketing-objectives-12-month-horizon"/>
    <w:p>
      <w:pPr>
        <w:pStyle w:val="Heading2"/>
      </w:pPr>
      <w:r>
        <w:t xml:space="preserve">Marketing Objectives (12-Month Horizon)</w:t>
      </w:r>
    </w:p>
    <w:p>
      <w:pPr>
        <w:pStyle w:val="FirstParagraph"/>
      </w:pPr>
      <w:r>
        <w:t xml:space="preserve">Our measurable goals for this Orthodontist Marketing Plan are:</w:t>
      </w:r>
    </w:p>
    <w:p>
      <w:pPr>
        <w:numPr>
          <w:ilvl w:val="0"/>
          <w:numId w:val="1003"/>
        </w:numPr>
        <w:pStyle w:val="Compact"/>
      </w:pPr>
      <w:r>
        <w:t xml:space="preserve">Achieve 35% market share among private orthodontic practices in Singapore Singapore within 18 months</w:t>
      </w:r>
    </w:p>
    <w:p>
      <w:pPr>
        <w:numPr>
          <w:ilvl w:val="0"/>
          <w:numId w:val="1003"/>
        </w:numPr>
        <w:pStyle w:val="Compact"/>
      </w:pPr>
      <w:r>
        <w:t xml:space="preserve">Increase patient referrals by 45% through strategic partnerships</w:t>
      </w:r>
    </w:p>
    <w:p>
      <w:pPr>
        <w:numPr>
          <w:ilvl w:val="0"/>
          <w:numId w:val="1003"/>
        </w:numPr>
        <w:pStyle w:val="Compact"/>
      </w:pPr>
      <w:r>
        <w:t xml:space="preserve">Attain 90% online review rating (Google/Healthway) across all platforms</w:t>
      </w:r>
    </w:p>
    <w:p>
      <w:pPr>
        <w:numPr>
          <w:ilvl w:val="0"/>
          <w:numId w:val="1003"/>
        </w:numPr>
        <w:pStyle w:val="Compact"/>
      </w:pPr>
      <w:r>
        <w:t xml:space="preserve">Grow social media engagement by 60% with Singapore-specific content</w:t>
      </w:r>
    </w:p>
    <w:bookmarkEnd w:id="23"/>
    <w:bookmarkStart w:id="27" w:name="Xc2ed87171c33e52cfef14f620fcd619351c81fe"/>
    <w:p>
      <w:pPr>
        <w:pStyle w:val="Heading2"/>
      </w:pPr>
      <w:r>
        <w:t xml:space="preserve">Strategic Marketing Framework: Singapore-Specific Tactics</w:t>
      </w:r>
    </w:p>
    <w:bookmarkStart w:id="24" w:name="Xf9ea74dd76add86f54053d52708eb0b5a8d85a6"/>
    <w:p>
      <w:pPr>
        <w:pStyle w:val="Heading3"/>
      </w:pPr>
      <w:r>
        <w:t xml:space="preserve">Digital Dominance: Hyper-Local Online Strategy</w:t>
      </w:r>
    </w:p>
    <w:p>
      <w:pPr>
        <w:pStyle w:val="FirstParagraph"/>
      </w:pPr>
      <w:r>
        <w:t xml:space="preserve">In the digital-first market of Singapore, we deploy a geo-targeted approach:</w:t>
      </w:r>
    </w:p>
    <w:p>
      <w:pPr>
        <w:numPr>
          <w:ilvl w:val="0"/>
          <w:numId w:val="1004"/>
        </w:numPr>
        <w:pStyle w:val="Compact"/>
      </w:pPr>
      <w:r>
        <w:rPr>
          <w:bCs/>
          <w:b/>
        </w:rPr>
        <w:t xml:space="preserve">SEO Optimization:</w:t>
      </w:r>
      <w:r>
        <w:t xml:space="preserve"> </w:t>
      </w:r>
      <w:r>
        <w:t xml:space="preserve">Target keywords like "affordable orthodontist in Singapore", "Invisalign near Orchard Road", and "children's braces Singapore" to capture local search intent</w:t>
      </w:r>
    </w:p>
    <w:p>
      <w:pPr>
        <w:numPr>
          <w:ilvl w:val="0"/>
          <w:numId w:val="1004"/>
        </w:numPr>
        <w:pStyle w:val="Compact"/>
      </w:pPr>
      <w:r>
        <w:rPr>
          <w:bCs/>
          <w:b/>
        </w:rPr>
        <w:t xml:space="preserve">Google Ads:</w:t>
      </w:r>
      <w:r>
        <w:t xml:space="preserve"> </w:t>
      </w:r>
      <w:r>
        <w:t xml:space="preserve">Geo-fenced campaigns targeting 10km radius around key districts (Bukit Timah, Tiong Bahru, Marina Bay)</w:t>
      </w:r>
    </w:p>
    <w:p>
      <w:pPr>
        <w:numPr>
          <w:ilvl w:val="0"/>
          <w:numId w:val="1004"/>
        </w:numPr>
        <w:pStyle w:val="Compact"/>
      </w:pPr>
      <w:r>
        <w:rPr>
          <w:bCs/>
          <w:b/>
        </w:rPr>
        <w:t xml:space="preserve">Content Marketing:</w:t>
      </w:r>
      <w:r>
        <w:t xml:space="preserve"> </w:t>
      </w:r>
      <w:r>
        <w:t xml:space="preserve">Publish localized blog series: "Orthodontic Care in Singapore's Climate", "Navigating School Requirements for Braces in Singapore Schools"</w:t>
      </w:r>
    </w:p>
    <w:bookmarkEnd w:id="24"/>
    <w:bookmarkStart w:id="25" w:name="X932c08f8fedbd154a8b73d0bddaa1033a65776a"/>
    <w:p>
      <w:pPr>
        <w:pStyle w:val="Heading3"/>
      </w:pPr>
      <w:r>
        <w:t xml:space="preserve">Community Integration: Building Trust in Singapore Society</w:t>
      </w:r>
    </w:p>
    <w:p>
      <w:pPr>
        <w:pStyle w:val="FirstParagraph"/>
      </w:pPr>
      <w:r>
        <w:t xml:space="preserve">As an Orthodontist practice embedded in Singapore community, we prioritize:</w:t>
      </w:r>
    </w:p>
    <w:p>
      <w:pPr>
        <w:numPr>
          <w:ilvl w:val="0"/>
          <w:numId w:val="1005"/>
        </w:numPr>
        <w:pStyle w:val="Compact"/>
      </w:pPr>
      <w:r>
        <w:rPr>
          <w:bCs/>
          <w:b/>
        </w:rPr>
        <w:t xml:space="preserve">School Partnerships:</w:t>
      </w:r>
      <w:r>
        <w:t xml:space="preserve"> </w:t>
      </w:r>
      <w:r>
        <w:t xml:space="preserve">Collaborate with 15+ primary/secondary schools for free dental check-up drives (aligned with MOE health initiatives)</w:t>
      </w:r>
    </w:p>
    <w:p>
      <w:pPr>
        <w:numPr>
          <w:ilvl w:val="0"/>
          <w:numId w:val="1005"/>
        </w:numPr>
        <w:pStyle w:val="Compact"/>
      </w:pPr>
      <w:r>
        <w:rPr>
          <w:bCs/>
          <w:b/>
        </w:rPr>
        <w:t xml:space="preserve">Cultural Events:</w:t>
      </w:r>
      <w:r>
        <w:t xml:space="preserve"> </w:t>
      </w:r>
      <w:r>
        <w:t xml:space="preserve">Sponsor National Day events at hawker centers and community clubs to showcase brand visibility</w:t>
      </w:r>
    </w:p>
    <w:p>
      <w:pPr>
        <w:numPr>
          <w:ilvl w:val="0"/>
          <w:numId w:val="1005"/>
        </w:numPr>
        <w:pStyle w:val="Compact"/>
      </w:pPr>
      <w:r>
        <w:rPr>
          <w:bCs/>
          <w:b/>
        </w:rPr>
        <w:t xml:space="preserve">Healthcare Alliances:</w:t>
      </w:r>
      <w:r>
        <w:t xml:space="preserve"> </w:t>
      </w:r>
      <w:r>
        <w:t xml:space="preserve">Forge referral partnerships with pediatricians, general dentists across Singapore Singapore (e.g., Raffles Hospital, Mount Elizabeth)</w:t>
      </w:r>
    </w:p>
    <w:bookmarkEnd w:id="25"/>
    <w:bookmarkStart w:id="26" w:name="Xfed2ca114ff53f019b00356eb4f080c80f0d1b9"/>
    <w:p>
      <w:pPr>
        <w:pStyle w:val="Heading3"/>
      </w:pPr>
      <w:r>
        <w:t xml:space="preserve">Premium Patient Experience: Differentiating in the Singapore Market</w:t>
      </w:r>
    </w:p>
    <w:p>
      <w:pPr>
        <w:pStyle w:val="FirstParagraph"/>
      </w:pPr>
      <w:r>
        <w:t xml:space="preserve">Beyond clinical excellence, we elevate service to match Singaporean expectations:</w:t>
      </w:r>
    </w:p>
    <w:p>
      <w:pPr>
        <w:numPr>
          <w:ilvl w:val="0"/>
          <w:numId w:val="1006"/>
        </w:numPr>
        <w:pStyle w:val="Compact"/>
      </w:pPr>
      <w:r>
        <w:rPr>
          <w:bCs/>
          <w:b/>
        </w:rPr>
        <w:t xml:space="preserve">Seamless Digital Journey:</w:t>
      </w:r>
      <w:r>
        <w:t xml:space="preserve"> </w:t>
      </w:r>
      <w:r>
        <w:t xml:space="preserve">Implement Singpass integration for appointments and insurance claims (critical for Singapore patients)</w:t>
      </w:r>
    </w:p>
    <w:p>
      <w:pPr>
        <w:numPr>
          <w:ilvl w:val="0"/>
          <w:numId w:val="1006"/>
        </w:numPr>
        <w:pStyle w:val="Compact"/>
      </w:pPr>
      <w:r>
        <w:rPr>
          <w:bCs/>
          <w:b/>
        </w:rPr>
        <w:t xml:space="preserve">Cultural Sensitivity Training:</w:t>
      </w:r>
      <w:r>
        <w:t xml:space="preserve"> </w:t>
      </w:r>
      <w:r>
        <w:t xml:space="preserve">Staff certified in multicultural communication for diverse Singaporean clientele</w:t>
      </w:r>
    </w:p>
    <w:p>
      <w:pPr>
        <w:numPr>
          <w:ilvl w:val="0"/>
          <w:numId w:val="1006"/>
        </w:numPr>
        <w:pStyle w:val="Compact"/>
      </w:pPr>
      <w:r>
        <w:rPr>
          <w:bCs/>
          <w:b/>
        </w:rPr>
        <w:t xml:space="preserve">Luxury Touchpoints:</w:t>
      </w:r>
      <w:r>
        <w:t xml:space="preserve"> </w:t>
      </w:r>
      <w:r>
        <w:t xml:space="preserve">Complimentary refreshments from local brands (e.g., Old Tong Beef, Tiger Balm), personalized treatment timelines with cultural event reminders (Chinese New Year, Hari Raya)</w:t>
      </w:r>
    </w:p>
    <w:bookmarkEnd w:id="26"/>
    <w:bookmarkEnd w:id="27"/>
    <w:bookmarkStart w:id="28" w:name="Xddf0d37e410a7af0e4269b067f272b309678ec8"/>
    <w:p>
      <w:pPr>
        <w:pStyle w:val="Heading2"/>
      </w:pPr>
      <w:r>
        <w:t xml:space="preserve">Budget Allocation: Strategic Resource Deployment</w:t>
      </w:r>
    </w:p>
    <w:p>
      <w:pPr>
        <w:pStyle w:val="FirstParagraph"/>
      </w:pPr>
      <w:r>
        <w:t xml:space="preserve">Optimized for Singapore's cost structure:</w:t>
      </w:r>
    </w:p>
    <w:p>
      <w:pPr>
        <w:pStyle w:val="BodyText"/>
      </w:pPr>
      <w:r>
        <w:t xml:space="preserve">Channel</w:t>
      </w:r>
    </w:p>
    <w:p>
      <w:pPr>
        <w:pStyle w:val="BodyText"/>
      </w:pPr>
      <w:r>
        <w:t xml:space="preserve">Allocation (%)</w:t>
      </w:r>
    </w:p>
    <w:p>
      <w:pPr>
        <w:pStyle w:val="BodyText"/>
      </w:pPr>
      <w:r>
        <w:t xml:space="preserve">Rationale for Singapore Context</w:t>
      </w:r>
    </w:p>
    <w:p>
      <w:pPr>
        <w:pStyle w:val="BodyText"/>
      </w:pPr>
      <w:r>
        <w:t xml:space="preserve">Digital Advertising (Google/Instagram)</w:t>
      </w:r>
    </w:p>
    <w:p>
      <w:pPr>
        <w:pStyle w:val="BodyText"/>
      </w:pPr>
      <w:r>
        <w:t xml:space="preserve">40%</w:t>
      </w:r>
    </w:p>
    <w:p>
      <w:pPr>
        <w:pStyle w:val="BodyText"/>
      </w:pPr>
      <w:r>
        <w:t xml:space="preserve">Covering 92% of Singaporean smartphone users; high ROI in dental services</w:t>
      </w:r>
    </w:p>
    <w:p>
      <w:pPr>
        <w:pStyle w:val="BodyText"/>
      </w:pPr>
      <w:r>
        <w:t xml:space="preserve">Community Events &amp; School Partnerships</w:t>
      </w:r>
    </w:p>
    <w:p>
      <w:pPr>
        <w:pStyle w:val="BodyText"/>
      </w:pPr>
      <w:r>
        <w:t xml:space="preserve">25%</w:t>
      </w:r>
    </w:p>
    <w:p>
      <w:pPr>
        <w:pStyle w:val="BodyText"/>
      </w:pPr>
      <w:r>
        <w:t xml:space="preserve">Built trust in community-centric Singapore society</w:t>
      </w:r>
    </w:p>
    <w:p>
      <w:pPr>
        <w:pStyle w:val="BodyText"/>
      </w:pPr>
      <w:r>
        <w:t xml:space="preserve">Referral Programs (Dentists/Doctors)</w:t>
      </w:r>
    </w:p>
    <w:p>
      <w:pPr>
        <w:pStyle w:val="BodyText"/>
      </w:pPr>
      <w:r>
        <w:t xml:space="preserve">20%</w:t>
      </w:r>
    </w:p>
    <w:p>
      <w:pPr>
        <w:pStyle w:val="BodyText"/>
      </w:pPr>
      <w:r>
        <w:t xml:space="preserve">Clinical networks are paramount for patient acquisition in Singapore's healthcare system</w:t>
      </w:r>
    </w:p>
    <w:p>
      <w:pPr>
        <w:pStyle w:val="BodyText"/>
      </w:pPr>
      <w:r>
        <w:t xml:space="preserve">Content Creation &amp; SEO</w:t>
      </w:r>
    </w:p>
    <w:p>
      <w:pPr>
        <w:pStyle w:val="BodyText"/>
      </w:pPr>
      <w:r>
        <w:t xml:space="preserve">15%</w:t>
      </w:r>
    </w:p>
    <w:p>
      <w:pPr>
        <w:pStyle w:val="BodyText"/>
      </w:pPr>
      <w:r>
        <w:t xml:space="preserve">Dominating local search where patients research orthodontic solutions</w:t>
      </w:r>
    </w:p>
    <w:bookmarkEnd w:id="28"/>
    <w:bookmarkStart w:id="29" w:name="success-metrics-continuous-improvement"/>
    <w:p>
      <w:pPr>
        <w:pStyle w:val="Heading2"/>
      </w:pPr>
      <w:r>
        <w:t xml:space="preserve">Success Metrics &amp; Continuous Improvement</w:t>
      </w:r>
    </w:p>
    <w:p>
      <w:pPr>
        <w:pStyle w:val="FirstParagraph"/>
      </w:pPr>
      <w:r>
        <w:t xml:space="preserve">We implement real-time analytics to refine our Marketing Plan:</w:t>
      </w:r>
    </w:p>
    <w:p>
      <w:pPr>
        <w:numPr>
          <w:ilvl w:val="0"/>
          <w:numId w:val="1007"/>
        </w:numPr>
        <w:pStyle w:val="Compact"/>
      </w:pPr>
      <w:r>
        <w:rPr>
          <w:bCs/>
          <w:b/>
        </w:rPr>
        <w:t xml:space="preserve">Local KPIs:</w:t>
      </w:r>
      <w:r>
        <w:t xml:space="preserve"> </w:t>
      </w:r>
      <w:r>
        <w:t xml:space="preserve">Track patient acquisition cost (PAC) against Singapore benchmark (SGD 500-750 vs industry avg SGD 632)</w:t>
      </w:r>
    </w:p>
    <w:p>
      <w:pPr>
        <w:numPr>
          <w:ilvl w:val="0"/>
          <w:numId w:val="1007"/>
        </w:numPr>
        <w:pStyle w:val="Compact"/>
      </w:pPr>
      <w:r>
        <w:rPr>
          <w:bCs/>
          <w:b/>
        </w:rPr>
        <w:t xml:space="preserve">Cultural Relevance Score:</w:t>
      </w:r>
      <w:r>
        <w:t xml:space="preserve"> </w:t>
      </w:r>
      <w:r>
        <w:t xml:space="preserve">Monthly sentiment analysis of social media comments regarding Singapore-specific services</w:t>
      </w:r>
    </w:p>
    <w:p>
      <w:pPr>
        <w:numPr>
          <w:ilvl w:val="0"/>
          <w:numId w:val="1007"/>
        </w:numPr>
        <w:pStyle w:val="Compact"/>
      </w:pPr>
      <w:r>
        <w:rPr>
          <w:bCs/>
          <w:b/>
        </w:rPr>
        <w:t xml:space="preserve">Community Impact:</w:t>
      </w:r>
      <w:r>
        <w:t xml:space="preserve"> </w:t>
      </w:r>
      <w:r>
        <w:t xml:space="preserve">Measure school partnership conversion rates (target: 18% from event attendees)</w:t>
      </w:r>
    </w:p>
    <w:bookmarkEnd w:id="29"/>
    <w:bookmarkStart w:id="30" w:name="X486962792acd42ad8da35c964436079dbe70fd2"/>
    <w:p>
      <w:pPr>
        <w:pStyle w:val="Heading2"/>
      </w:pPr>
      <w:r>
        <w:t xml:space="preserve">Conclusion: The Future-Forward Orthodontist in Singapore Singapore</w:t>
      </w:r>
    </w:p>
    <w:p>
      <w:pPr>
        <w:pStyle w:val="FirstParagraph"/>
      </w:pPr>
      <w:r>
        <w:t xml:space="preserve">This Marketing Plan positions our Orthodontist practice not merely as a dental provider, but as an indispensable healthcare partner for Singapore families and professionals. By embedding ourselves within Singapore's cultural fabric through community engagement, leveraging digital precision for the tech-savvy population, and delivering culturally attuned patient experiences, we establish unshakeable trust. The strategic focus on Singapore-specific needs—addressing climate considerations for braces wearers, aligning with school systems, and respecting multicultural values—ensures sustainable growth. As Singapore continues its journey toward becoming a global health hub (Singapore Health 2030), this Marketing Plan ensures our Orthodontist practice leads in innovation while staying deeply rooted in the unique context of Singapore Singapore. This is not just a marketing strategy; it's the roadmap for orthodontic excellence in Southeast Asia's most dynamic market.</w:t>
      </w:r>
    </w:p>
    <w:p>
      <w:pPr>
        <w:pStyle w:val="BodyText"/>
      </w:pPr>
      <w:r>
        <w:rPr>
          <w:bCs/>
          <w:b/>
        </w:rPr>
        <w:t xml:space="preserve">Word Count: 867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Orthodontist Practice in Singapore Singapore</dc:title>
  <dc:creator/>
  <dc:language>en</dc:language>
  <cp:keywords/>
  <dcterms:created xsi:type="dcterms:W3CDTF">2026-07-23T23:12:22Z</dcterms:created>
  <dcterms:modified xsi:type="dcterms:W3CDTF">2026-07-23T23:12:22Z</dcterms:modified>
</cp:coreProperties>
</file>

<file path=docProps/custom.xml><?xml version="1.0" encoding="utf-8"?>
<Properties xmlns="http://schemas.openxmlformats.org/officeDocument/2006/custom-properties" xmlns:vt="http://schemas.openxmlformats.org/officeDocument/2006/docPropsVTypes"/>
</file>