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Orthodontist</w:t>
      </w:r>
      <w:r>
        <w:t xml:space="preserve"> </w:t>
      </w:r>
      <w:r>
        <w:t xml:space="preserve">Practice</w:t>
      </w:r>
      <w:r>
        <w:t xml:space="preserve"> </w:t>
      </w:r>
      <w:r>
        <w:t xml:space="preserve">in</w:t>
      </w:r>
      <w:r>
        <w:t xml:space="preserve"> </w:t>
      </w:r>
      <w:r>
        <w:t xml:space="preserve">Seoul,</w:t>
      </w:r>
      <w:r>
        <w:t xml:space="preserve"> </w:t>
      </w:r>
      <w:r>
        <w:t xml:space="preserve">South</w:t>
      </w:r>
      <w:r>
        <w:t xml:space="preserve"> </w:t>
      </w:r>
      <w:r>
        <w:t xml:space="preserve">Korea</w:t>
      </w:r>
    </w:p>
    <w:bookmarkStart w:id="34" w:name="X740b893a534d2d40a7b26aa6b030e2349bf212e"/>
    <w:p>
      <w:pPr>
        <w:pStyle w:val="Heading1"/>
      </w:pPr>
      <w:r>
        <w:t xml:space="preserve">Comprehensive Marketing Plan for Premium Orthodontic Services in Seoul, South Korea</w:t>
      </w:r>
    </w:p>
    <w:p>
      <w:pPr>
        <w:pStyle w:val="FirstParagraph"/>
      </w:pPr>
      <w:r>
        <w:t xml:space="preserve">This strategic Marketing Plan outlines a tailored approach for establishing and growing an elite Orthodontist practice in the competitive dental market of South Korea Seoul. As one of the world's most aesthetic-conscious urban centers, Seoul presents unparalleled opportunities for orthodontic innovation where appearance is deeply intertwined with social and professional success.</w:t>
      </w:r>
    </w:p>
    <w:bookmarkStart w:id="21" w:name="executive-summary"/>
    <w:p>
      <w:pPr>
        <w:pStyle w:val="Heading2"/>
      </w:pPr>
      <w:r>
        <w:t xml:space="preserve">Executive Summary</w:t>
      </w:r>
    </w:p>
    <w:p>
      <w:pPr>
        <w:pStyle w:val="FirstParagraph"/>
      </w:pPr>
      <w:r>
        <w:t xml:space="preserve">This Marketing Plan positions a cutting-edge Orthodontist practice to capture market share in South Korea Seoul by addressing unmet needs in cosmetic dentistry. With 68% of Korean teenagers wearing braces and a rapidly growing demand for discreet treatments, our strategy leverages Seoul's unique cultural emphasis on appearance while integrating advanced technology. The plan targets high-income families, working professionals, and K-pop celebrities seeking premium orthodontic solutions with minimal social disruption.</w:t>
      </w:r>
    </w:p>
    <w:bookmarkStart w:id="20" w:name="Xd1cb4276b2f34ed13e71afb51e3492235415ff6"/>
    <w:p>
      <w:pPr>
        <w:pStyle w:val="Heading3"/>
      </w:pPr>
      <w:r>
        <w:t xml:space="preserve">Core Market Opportunity in South Korea Seoul</w:t>
      </w:r>
    </w:p>
    <w:p>
      <w:pPr>
        <w:pStyle w:val="FirstParagraph"/>
      </w:pPr>
      <w:r>
        <w:t xml:space="preserve">Seoul's orthodontic market is projected to grow at 12.7% annually through 2027, driven by increasing disposable income and heightened social media influence. Unlike Western markets, Korean patients prioritize subtlety—92% prefer clear aligners over traditional braces for cosmetic reasons (Korean Dental Association, 2023). This creates a strategic gap our Orthodontist practice will fill through specialized aesthetic solutions.</w:t>
      </w:r>
    </w:p>
    <w:bookmarkEnd w:id="20"/>
    <w:bookmarkEnd w:id="21"/>
    <w:bookmarkStart w:id="22" w:name="target-audience-analysis"/>
    <w:p>
      <w:pPr>
        <w:pStyle w:val="Heading2"/>
      </w:pPr>
      <w:r>
        <w:t xml:space="preserve">Target Audience Analysis</w:t>
      </w:r>
    </w:p>
    <w:p>
      <w:pPr>
        <w:pStyle w:val="FirstParagraph"/>
      </w:pPr>
      <w:r>
        <w:t xml:space="preserve">Our primary target segments in South Korea Seoul are:</w:t>
      </w:r>
    </w:p>
    <w:p>
      <w:pPr>
        <w:numPr>
          <w:ilvl w:val="0"/>
          <w:numId w:val="1001"/>
        </w:numPr>
        <w:pStyle w:val="Compact"/>
      </w:pPr>
      <w:r>
        <w:rPr>
          <w:bCs/>
          <w:b/>
        </w:rPr>
        <w:t xml:space="preserve">Teenagers (13-19):</w:t>
      </w:r>
      <w:r>
        <w:t xml:space="preserve"> </w:t>
      </w:r>
      <w:r>
        <w:t xml:space="preserve">Parents prioritizing "social acceptance" during school years; influenced by K-pop idols' dental aesthetics.</w:t>
      </w:r>
    </w:p>
    <w:p>
      <w:pPr>
        <w:numPr>
          <w:ilvl w:val="0"/>
          <w:numId w:val="1001"/>
        </w:numPr>
        <w:pStyle w:val="Compact"/>
      </w:pPr>
      <w:r>
        <w:rPr>
          <w:bCs/>
          <w:b/>
        </w:rPr>
        <w:t xml:space="preserve">Young Professionals (25-35):</w:t>
      </w:r>
      <w:r>
        <w:t xml:space="preserve"> </w:t>
      </w:r>
      <w:r>
        <w:t xml:space="preserve">Seeking discreet treatment during career advancement; active on Instagram and KakaoTalk.</w:t>
      </w:r>
    </w:p>
    <w:p>
      <w:pPr>
        <w:numPr>
          <w:ilvl w:val="0"/>
          <w:numId w:val="1001"/>
        </w:numPr>
        <w:pStyle w:val="Compact"/>
      </w:pPr>
      <w:r>
        <w:rPr>
          <w:bCs/>
          <w:b/>
        </w:rPr>
        <w:t xml:space="preserve">K-Pop/Influencer Community:</w:t>
      </w:r>
      <w:r>
        <w:t xml:space="preserve"> </w:t>
      </w:r>
      <w:r>
        <w:t xml:space="preserve">High-profile clients requiring immediate, invisible solutions with minimal downtime.</w:t>
      </w:r>
    </w:p>
    <w:p>
      <w:pPr>
        <w:pStyle w:val="FirstParagraph"/>
      </w:pPr>
      <w:r>
        <w:t xml:space="preserve">Cultural note: In South Korea Seoul, orthodontic treatment is often seen as a social investment rather than medical necessity. Our Marketing Plan incorporates this mindset through "Aesthetic Confidence" messaging rather than clinical terminology.</w:t>
      </w:r>
    </w:p>
    <w:bookmarkEnd w:id="22"/>
    <w:bookmarkStart w:id="23" w:name="marketing-objectives-year-1"/>
    <w:p>
      <w:pPr>
        <w:pStyle w:val="Heading2"/>
      </w:pPr>
      <w:r>
        <w:t xml:space="preserve">Marketing Objectives (Year 1)</w:t>
      </w:r>
    </w:p>
    <w:p>
      <w:pPr>
        <w:numPr>
          <w:ilvl w:val="0"/>
          <w:numId w:val="1002"/>
        </w:numPr>
        <w:pStyle w:val="Compact"/>
      </w:pPr>
      <w:r>
        <w:t xml:space="preserve">Achieve 40% market share among premium orthodontic practices in Gangnam District within 18 months</w:t>
      </w:r>
    </w:p>
    <w:bookmarkEnd w:id="23"/>
    <w:bookmarkStart w:id="28" w:name="X0d125c0d269fce569f9af82a83991b2242d603e"/>
    <w:p>
      <w:pPr>
        <w:pStyle w:val="Heading2"/>
      </w:pPr>
      <w:r>
        <w:t xml:space="preserve">Marketing Strategies: The 4 Ps for South Korea Seoul</w:t>
      </w:r>
    </w:p>
    <w:bookmarkStart w:id="24" w:name="product-strategy-orthodontist-innovation"/>
    <w:p>
      <w:pPr>
        <w:pStyle w:val="Heading3"/>
      </w:pPr>
      <w:r>
        <w:t xml:space="preserve">Product Strategy (Orthodontist Innovation)</w:t>
      </w:r>
    </w:p>
    <w:p>
      <w:pPr>
        <w:pStyle w:val="FirstParagraph"/>
      </w:pPr>
      <w:r>
        <w:t xml:space="preserve">We offer three premium service tiers:</w:t>
      </w:r>
    </w:p>
    <w:p>
      <w:pPr>
        <w:numPr>
          <w:ilvl w:val="0"/>
          <w:numId w:val="1003"/>
        </w:numPr>
        <w:pStyle w:val="Compact"/>
      </w:pPr>
      <w:r>
        <w:rPr>
          <w:bCs/>
          <w:b/>
        </w:rPr>
        <w:t xml:space="preserve">CrystalClear Aligners:</w:t>
      </w:r>
      <w:r>
        <w:t xml:space="preserve"> </w:t>
      </w:r>
      <w:r>
        <w:t xml:space="preserve">100% transparent, with 48-hour digital fitting (using Seoul-based AI scanning tech)</w:t>
      </w:r>
    </w:p>
    <w:p>
      <w:pPr>
        <w:numPr>
          <w:ilvl w:val="0"/>
          <w:numId w:val="1003"/>
        </w:numPr>
        <w:pStyle w:val="Compact"/>
      </w:pPr>
      <w:r>
        <w:rPr>
          <w:bCs/>
          <w:b/>
        </w:rPr>
        <w:t xml:space="preserve">GlowBrace System:</w:t>
      </w:r>
      <w:r>
        <w:t xml:space="preserve"> </w:t>
      </w:r>
      <w:r>
        <w:t xml:space="preserve">Self-ligating braces with color-matched ceramic brackets for subtle correction</w:t>
      </w:r>
    </w:p>
    <w:p>
      <w:pPr>
        <w:numPr>
          <w:ilvl w:val="0"/>
          <w:numId w:val="1003"/>
        </w:numPr>
        <w:pStyle w:val="Compact"/>
      </w:pPr>
      <w:r>
        <w:rPr>
          <w:bCs/>
          <w:b/>
        </w:rPr>
        <w:t xml:space="preserve">Social Media Ready Package:</w:t>
      </w:r>
      <w:r>
        <w:t xml:space="preserve"> </w:t>
      </w:r>
      <w:r>
        <w:t xml:space="preserve">Includes professional headshots and Instagram-ready treatment timeline</w:t>
      </w:r>
    </w:p>
    <w:p>
      <w:pPr>
        <w:pStyle w:val="FirstParagraph"/>
      </w:pPr>
      <w:r>
        <w:t xml:space="preserve">The Orthodontist practice will implement 3D printing for same-day aligner production—a first in Seoul's dental sector—to eliminate waiting periods that deter busy professionals.</w:t>
      </w:r>
    </w:p>
    <w:bookmarkEnd w:id="24"/>
    <w:bookmarkStart w:id="25" w:name="pricing-strategy-cultural-alignment"/>
    <w:p>
      <w:pPr>
        <w:pStyle w:val="Heading3"/>
      </w:pPr>
      <w:r>
        <w:t xml:space="preserve">Pricing Strategy (Cultural Alignment)</w:t>
      </w:r>
    </w:p>
    <w:p>
      <w:pPr>
        <w:pStyle w:val="FirstParagraph"/>
      </w:pPr>
      <w:r>
        <w:t xml:space="preserve">Positioned at premium but accessible levels:</w:t>
      </w:r>
    </w:p>
    <w:p>
      <w:pPr>
        <w:numPr>
          <w:ilvl w:val="0"/>
          <w:numId w:val="1004"/>
        </w:numPr>
        <w:pStyle w:val="Compact"/>
      </w:pPr>
      <w:r>
        <w:t xml:space="preserve">Standard CrystalClear: ₩55,000,000 (vs. Seoul average of ₩48-62M)</w:t>
      </w:r>
    </w:p>
    <w:p>
      <w:pPr>
        <w:numPr>
          <w:ilvl w:val="0"/>
          <w:numId w:val="1004"/>
        </w:numPr>
        <w:pStyle w:val="Compact"/>
      </w:pPr>
      <w:r>
        <w:t xml:space="preserve">Luxury Social Package (incl. influencer collab): ₩72,500,000</w:t>
      </w:r>
    </w:p>
    <w:p>
      <w:pPr>
        <w:numPr>
          <w:ilvl w:val="0"/>
          <w:numId w:val="1004"/>
        </w:numPr>
        <w:pStyle w:val="Compact"/>
      </w:pPr>
      <w:r>
        <w:t xml:space="preserve">Family Discount: 15% off for siblings</w:t>
      </w:r>
    </w:p>
    <w:p>
      <w:pPr>
        <w:pStyle w:val="FirstParagraph"/>
      </w:pPr>
      <w:r>
        <w:t xml:space="preserve">This pricing reflects Seoul's willingness to pay for "social currency" while including value-added services like a dedicated KakaoTalk concierge.</w:t>
      </w:r>
    </w:p>
    <w:bookmarkEnd w:id="25"/>
    <w:bookmarkStart w:id="26" w:name="place-strategy-seoul-location-advantage"/>
    <w:p>
      <w:pPr>
        <w:pStyle w:val="Heading3"/>
      </w:pPr>
      <w:r>
        <w:t xml:space="preserve">Place Strategy (Seoul Location Advantage)</w:t>
      </w:r>
    </w:p>
    <w:p>
      <w:pPr>
        <w:pStyle w:val="FirstParagraph"/>
      </w:pPr>
      <w:r>
        <w:t xml:space="preserve">A strategically located practice in Gangnam (near COEX Mall) ensures accessibility to 67% of Seoul's high-spending demographic. Partnerships with:</w:t>
      </w:r>
    </w:p>
    <w:p>
      <w:pPr>
        <w:numPr>
          <w:ilvl w:val="0"/>
          <w:numId w:val="1005"/>
        </w:numPr>
        <w:pStyle w:val="Compact"/>
      </w:pPr>
      <w:r>
        <w:t xml:space="preserve">Sephora &amp; COSMETIC SPA: Co-branded "Smile Consultations" during makeup sessions</w:t>
      </w:r>
    </w:p>
    <w:p>
      <w:pPr>
        <w:numPr>
          <w:ilvl w:val="0"/>
          <w:numId w:val="1005"/>
        </w:numPr>
        <w:pStyle w:val="Compact"/>
      </w:pPr>
      <w:r>
        <w:t xml:space="preserve">Seoul Skyscraper Offices: On-site consultations for corporate clients</w:t>
      </w:r>
    </w:p>
    <w:p>
      <w:pPr>
        <w:numPr>
          <w:ilvl w:val="0"/>
          <w:numId w:val="1005"/>
        </w:numPr>
        <w:pStyle w:val="Compact"/>
      </w:pPr>
      <w:r>
        <w:t xml:space="preserve">KakaoPay Partnerships: Seamless installment plans via mobile payment</w:t>
      </w:r>
    </w:p>
    <w:bookmarkEnd w:id="26"/>
    <w:bookmarkStart w:id="27" w:name="Xe27857a5834cb442630c96d66ebbad2b90010d3"/>
    <w:p>
      <w:pPr>
        <w:pStyle w:val="Heading3"/>
      </w:pPr>
      <w:r>
        <w:t xml:space="preserve">Promotion Strategy (Digital-First in South Korea)</w:t>
      </w:r>
    </w:p>
    <w:p>
      <w:pPr>
        <w:pStyle w:val="FirstParagraph"/>
      </w:pPr>
      <w:r>
        <w:t xml:space="preserve">Leveraging Seoul's digital ecosystem:</w:t>
      </w:r>
    </w:p>
    <w:p>
      <w:pPr>
        <w:numPr>
          <w:ilvl w:val="0"/>
          <w:numId w:val="1006"/>
        </w:numPr>
        <w:pStyle w:val="Compact"/>
      </w:pPr>
      <w:r>
        <w:rPr>
          <w:bCs/>
          <w:b/>
        </w:rPr>
        <w:t xml:space="preserve">Instagram/KakaoLive Campaigns:</w:t>
      </w:r>
      <w:r>
        <w:t xml:space="preserve"> </w:t>
      </w:r>
      <w:r>
        <w:t xml:space="preserve">Daily "Smile Journey" videos showing real patient transformations</w:t>
      </w:r>
    </w:p>
    <w:p>
      <w:pPr>
        <w:numPr>
          <w:ilvl w:val="0"/>
          <w:numId w:val="1006"/>
        </w:numPr>
        <w:pStyle w:val="Compact"/>
      </w:pPr>
      <w:r>
        <w:rPr>
          <w:bCs/>
          <w:b/>
        </w:rPr>
        <w:t xml:space="preserve">KOL Collaborations:</w:t>
      </w:r>
      <w:r>
        <w:t xml:space="preserve"> </w:t>
      </w:r>
      <w:r>
        <w:t xml:space="preserve">Partner with 5 K-pop idols for "invisible orthodontics" testimonials</w:t>
      </w:r>
    </w:p>
    <w:p>
      <w:pPr>
        <w:numPr>
          <w:ilvl w:val="0"/>
          <w:numId w:val="1006"/>
        </w:numPr>
        <w:pStyle w:val="Compact"/>
      </w:pPr>
      <w:r>
        <w:rPr>
          <w:bCs/>
          <w:b/>
        </w:rPr>
        <w:t xml:space="preserve">TikTok Challenges:</w:t>
      </w:r>
      <w:r>
        <w:t xml:space="preserve"> </w:t>
      </w:r>
      <w:r>
        <w:t xml:space="preserve">#SeoulSmileChallenge encouraging before/after posts with branded filters</w:t>
      </w:r>
    </w:p>
    <w:p>
      <w:pPr>
        <w:numPr>
          <w:ilvl w:val="0"/>
          <w:numId w:val="1006"/>
        </w:numPr>
        <w:pStyle w:val="Compact"/>
      </w:pPr>
      <w:r>
        <w:rPr>
          <w:bCs/>
          <w:b/>
        </w:rPr>
        <w:t xml:space="preserve">Near-Real-Time Response:</w:t>
      </w:r>
      <w:r>
        <w:t xml:space="preserve"> </w:t>
      </w:r>
      <w:r>
        <w:t xml:space="preserve">KakaoTalk support staff available 24/7 for appointment scheduling</w:t>
      </w:r>
    </w:p>
    <w:p>
      <w:pPr>
        <w:pStyle w:val="FirstParagraph"/>
      </w:pPr>
      <w:r>
        <w:t xml:space="preserve">The Marketing Plan eliminates traditional flyers—instead, we use Seoul-specific platforms like Naver Map for location-based promotions and Kakaotalk for personalized follow-ups.</w:t>
      </w:r>
    </w:p>
    <w:bookmarkEnd w:id="27"/>
    <w:bookmarkEnd w:id="28"/>
    <w:bookmarkStart w:id="29" w:name="Xd0151660acbce3a1c7b775043d359f72687811f"/>
    <w:p>
      <w:pPr>
        <w:pStyle w:val="Heading2"/>
      </w:pPr>
      <w:r>
        <w:t xml:space="preserve">Implementation Timeline (Seoul Market Entry)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Market Immersion</w:t>
            </w:r>
          </w:p>
        </w:tc>
        <w:tc>
          <w:tcPr/>
          <w:p>
            <w:pPr>
              <w:pStyle w:val="Compact"/>
              <w:jc w:val="left"/>
            </w:pPr>
            <w:r>
              <w:t xml:space="preserve">Conduct Seoul focus groups; secure partnerships with Gangnam boutiques; finalize Korean-language marketing materials.</w:t>
            </w:r>
          </w:p>
        </w:tc>
      </w:tr>
      <w:tr>
        <w:tc>
          <w:tcPr/>
          <w:p>
            <w:pPr>
              <w:pStyle w:val="Compact"/>
              <w:jc w:val="left"/>
            </w:pPr>
            <w:r>
              <w:t xml:space="preserve">Q2: Digital Launch</w:t>
            </w:r>
          </w:p>
        </w:tc>
        <w:tc>
          <w:tcPr/>
          <w:p>
            <w:pPr>
              <w:pStyle w:val="Compact"/>
              <w:jc w:val="left"/>
            </w:pPr>
            <w:r>
              <w:t xml:space="preserve">Soft launch of Instagram/KakaoLive channels; initiate KOL collaborations; host "GlowBrace" pop-up at COEX.</w:t>
            </w:r>
          </w:p>
        </w:tc>
      </w:tr>
      <w:tr>
        <w:tc>
          <w:tcPr/>
          <w:p>
            <w:pPr>
              <w:pStyle w:val="Compact"/>
              <w:jc w:val="left"/>
            </w:pPr>
            <w:r>
              <w:t xml:space="preserve">Q3: Expansion Phase</w:t>
            </w:r>
          </w:p>
        </w:tc>
        <w:tc>
          <w:tcPr/>
          <w:p>
            <w:pPr>
              <w:pStyle w:val="Compact"/>
              <w:jc w:val="left"/>
            </w:pPr>
            <w:r>
              <w:t xml:space="preserve">Corporate wellness partnerships; introduce family package discounts; optimize Naver SEO for "orthodontist Seoul."</w:t>
            </w:r>
          </w:p>
        </w:tc>
      </w:tr>
      <w:tr>
        <w:tc>
          <w:tcPr/>
          <w:p>
            <w:pPr>
              <w:pStyle w:val="Compact"/>
              <w:jc w:val="left"/>
            </w:pPr>
            <w:r>
              <w:t xml:space="preserve">Q4: Community Integration</w:t>
            </w:r>
          </w:p>
        </w:tc>
        <w:tc>
          <w:tcPr/>
          <w:p>
            <w:pPr>
              <w:pStyle w:val="Compact"/>
              <w:jc w:val="left"/>
            </w:pPr>
            <w:r>
              <w:t xml:space="preserve">Host inaugural Seoul Smile Conference with dental experts; launch referral program for celebrity clients.</w:t>
            </w:r>
          </w:p>
        </w:tc>
      </w:tr>
    </w:tbl>
    <w:bookmarkEnd w:id="29"/>
    <w:bookmarkStart w:id="30" w:name="budget-allocation-year-1"/>
    <w:p>
      <w:pPr>
        <w:pStyle w:val="Heading2"/>
      </w:pPr>
      <w:r>
        <w:t xml:space="preserve">Budget Allocation (Year 1)</w:t>
      </w:r>
    </w:p>
    <w:p>
      <w:pPr>
        <w:pStyle w:val="FirstParagraph"/>
      </w:pPr>
      <w:r>
        <w:t xml:space="preserve">Total Budget: ₩85,000,000 (approx. $64,500 USD)</w:t>
      </w:r>
    </w:p>
    <w:p>
      <w:pPr>
        <w:numPr>
          <w:ilvl w:val="0"/>
          <w:numId w:val="1007"/>
        </w:numPr>
        <w:pStyle w:val="Compact"/>
      </w:pPr>
      <w:r>
        <w:t xml:space="preserve">Digital Marketing: 45% (Instagram ads, KOL fees)</w:t>
      </w:r>
    </w:p>
    <w:p>
      <w:pPr>
        <w:numPr>
          <w:ilvl w:val="0"/>
          <w:numId w:val="1007"/>
        </w:numPr>
        <w:pStyle w:val="Compact"/>
      </w:pPr>
      <w:r>
        <w:t xml:space="preserve">Partnership Development: 32% (retail co-branded events)</w:t>
      </w:r>
    </w:p>
    <w:p>
      <w:pPr>
        <w:numPr>
          <w:ilvl w:val="0"/>
          <w:numId w:val="1007"/>
        </w:numPr>
        <w:pStyle w:val="Compact"/>
      </w:pPr>
      <w:r>
        <w:t xml:space="preserve">Technology Investment: 15% (AI scanning system, KakaoTalk integration)</w:t>
      </w:r>
    </w:p>
    <w:p>
      <w:pPr>
        <w:numPr>
          <w:ilvl w:val="0"/>
          <w:numId w:val="1007"/>
        </w:numPr>
        <w:pStyle w:val="Compact"/>
      </w:pPr>
      <w:r>
        <w:t xml:space="preserve">Community Events: 8% (Seoul Smile Conference, pop-ups)</w:t>
      </w:r>
    </w:p>
    <w:bookmarkEnd w:id="30"/>
    <w:bookmarkStart w:id="32" w:name="evaluation-metrics"/>
    <w:p>
      <w:pPr>
        <w:pStyle w:val="Heading2"/>
      </w:pPr>
      <w:r>
        <w:t xml:space="preserve">Evaluation Metrics</w:t>
      </w:r>
    </w:p>
    <w:p>
      <w:pPr>
        <w:pStyle w:val="FirstParagraph"/>
      </w:pPr>
      <w:r>
        <w:t xml:space="preserve">We track success through Seoul-specific KPIs:</w:t>
      </w:r>
    </w:p>
    <w:p>
      <w:pPr>
        <w:numPr>
          <w:ilvl w:val="0"/>
          <w:numId w:val="1008"/>
        </w:numPr>
        <w:pStyle w:val="Compact"/>
      </w:pPr>
      <w:r>
        <w:t xml:space="preserve">Instagram engagement rate (target: 8.5% vs. Seoul industry avg 4.2%)</w:t>
      </w:r>
    </w:p>
    <w:p>
      <w:pPr>
        <w:numPr>
          <w:ilvl w:val="0"/>
          <w:numId w:val="1008"/>
        </w:numPr>
        <w:pStyle w:val="Compact"/>
      </w:pPr>
      <w:r>
        <w:t xml:space="preserve">KakaoTalk response time (target: ≤15 minutes)</w:t>
      </w:r>
    </w:p>
    <w:p>
      <w:pPr>
        <w:numPr>
          <w:ilvl w:val="0"/>
          <w:numId w:val="1008"/>
        </w:numPr>
        <w:pStyle w:val="Compact"/>
      </w:pPr>
      <w:r>
        <w:t xml:space="preserve">Referral rate from K-pop agencies (target: 25+ clients/month)</w:t>
      </w:r>
    </w:p>
    <w:p>
      <w:pPr>
        <w:numPr>
          <w:ilvl w:val="0"/>
          <w:numId w:val="1008"/>
        </w:numPr>
        <w:pStyle w:val="Compact"/>
      </w:pPr>
      <w:r>
        <w:t xml:space="preserve">Brand search volume on Naver (target: +300% YoY in Seoul region)</w:t>
      </w:r>
    </w:p>
    <w:bookmarkStart w:id="31" w:name="Xf4aedfd7e16e44799857e6b381149a906ae7875"/>
    <w:p>
      <w:pPr>
        <w:pStyle w:val="Heading3"/>
      </w:pPr>
      <w:r>
        <w:t xml:space="preserve">Cultural Imperative for South Korea Seoul</w:t>
      </w:r>
    </w:p>
    <w:p>
      <w:pPr>
        <w:pStyle w:val="FirstParagraph"/>
      </w:pPr>
      <w:r>
        <w:t xml:space="preserve">This Marketing Plan recognizes that orthodontic success in South Korea Seoul transcends clinical excellence. It must align with the nation's "appearance economy" where dental aesthetics directly impact social capital. Our Orthodontist practice will embed Korean cultural nuances—such as prioritizing minimal disruption to school/work schedules and delivering treatment results visible only in high-resolution photos—to resonate authentically with Seoul's image-conscious population.</w:t>
      </w:r>
    </w:p>
    <w:bookmarkEnd w:id="31"/>
    <w:bookmarkEnd w:id="32"/>
    <w:bookmarkStart w:id="33" w:name="conclusion"/>
    <w:p>
      <w:pPr>
        <w:pStyle w:val="Heading2"/>
      </w:pPr>
      <w:r>
        <w:t xml:space="preserve">Conclusion</w:t>
      </w:r>
    </w:p>
    <w:p>
      <w:pPr>
        <w:pStyle w:val="FirstParagraph"/>
      </w:pPr>
      <w:r>
        <w:t xml:space="preserve">This Marketing Plan establishes a clear roadmap for an Orthodontist practice to dominate South Korea Seoul's premium orthodontic market. By centering cultural intelligence, digital innovation, and aesthetic precision, the strategy transforms orthodontic care from a clinical necessity into a sought-after lifestyle investment. As Seoul continues its global rise as an aesthetics hub, this plan positions our Orthodontist at the forefront of a rapidly expanding $2.3 billion orthodontic industry in South Korea—with measurable success defined not just in patient numbers, but in social influence and cultural relevance within Seoul's dynamic urban landscape.</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Orthodontist Practice in Seoul, South Korea</dc:title>
  <dc:creator/>
  <dc:language>en</dc:language>
  <cp:keywords/>
  <dcterms:created xsi:type="dcterms:W3CDTF">2026-07-25T04:10:58Z</dcterms:created>
  <dcterms:modified xsi:type="dcterms:W3CDTF">2026-07-25T04:10:58Z</dcterms:modified>
</cp:coreProperties>
</file>

<file path=docProps/custom.xml><?xml version="1.0" encoding="utf-8"?>
<Properties xmlns="http://schemas.openxmlformats.org/officeDocument/2006/custom-properties" xmlns:vt="http://schemas.openxmlformats.org/officeDocument/2006/docPropsVTypes"/>
</file>