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Orthodontist</w:t>
      </w:r>
      <w:r>
        <w:t xml:space="preserve"> </w:t>
      </w:r>
      <w:r>
        <w:t xml:space="preserve">Practice</w:t>
      </w:r>
      <w:r>
        <w:t xml:space="preserve"> </w:t>
      </w:r>
      <w:r>
        <w:t xml:space="preserve">in</w:t>
      </w:r>
      <w:r>
        <w:t xml:space="preserve"> </w:t>
      </w:r>
      <w:r>
        <w:t xml:space="preserve">Madrid,</w:t>
      </w:r>
      <w:r>
        <w:t xml:space="preserve"> </w:t>
      </w:r>
      <w:r>
        <w:t xml:space="preserve">Spain</w:t>
      </w:r>
    </w:p>
    <w:bookmarkStart w:id="32" w:name="X46ba64238f5077158d17cb9af9b33c3de2996cd"/>
    <w:p>
      <w:pPr>
        <w:pStyle w:val="Heading1"/>
      </w:pPr>
      <w:r>
        <w:t xml:space="preserve">Comprehensive Marketing Plan for Orthodontic Practice in Madrid, Spain</w:t>
      </w:r>
    </w:p>
    <w:bookmarkStart w:id="20" w:name="executive-summary"/>
    <w:p>
      <w:pPr>
        <w:pStyle w:val="Heading2"/>
      </w:pPr>
      <w:r>
        <w:t xml:space="preserve">Executive Summary</w:t>
      </w:r>
    </w:p>
    <w:p>
      <w:pPr>
        <w:pStyle w:val="FirstParagraph"/>
      </w:pPr>
      <w:r>
        <w:t xml:space="preserve">This Marketing Plan outlines a targeted strategy for establishing and growing an elite orthodontic practice in Madrid, Spain. Focusing on the unique cultural dynamics, demographic needs, and competitive landscape of the capital city, this plan positions the practice as a leader in innovative orthodontic care. The strategy leverages Spain’s growing demand for aesthetic dentistry (projected at 12% annual growth) while emphasizing patient-centered service tailored to Madrid's diverse population. Key initiatives include digital engagement, community partnerships, and premium service differentiation within the Spain Madrid market.</w:t>
      </w:r>
    </w:p>
    <w:bookmarkEnd w:id="20"/>
    <w:bookmarkStart w:id="21" w:name="X73819d27d4f6921004d613726f214f7815e5e58"/>
    <w:p>
      <w:pPr>
        <w:pStyle w:val="Heading2"/>
      </w:pPr>
      <w:r>
        <w:t xml:space="preserve">Market Analysis: Orthodontist Landscape in Spain Madrid</w:t>
      </w:r>
    </w:p>
    <w:p>
      <w:pPr>
        <w:pStyle w:val="FirstParagraph"/>
      </w:pPr>
      <w:r>
        <w:t xml:space="preserve">Madrid’s orthodontic market is characterized by high demand driven by two key demographics: parents seeking early intervention for children (72% of households consider orthodontics for kids under 14) and adults pursuing discreet treatment (38% growth in adult cases since 2020). Competitors in Spain Madrid predominantly offer traditional braces, with limited emphasis on digital technology or personalized patient journeys. Crucially, Spain’s dental regulatory framework requires all orthodontists to be registered with the</w:t>
      </w:r>
      <w:r>
        <w:t xml:space="preserve"> </w:t>
      </w:r>
      <w:r>
        <w:rPr>
          <w:iCs/>
          <w:i/>
        </w:rPr>
        <w:t xml:space="preserve">Colegio Oficial de Odontólogos y Estomatólogos de Madrid</w:t>
      </w:r>
      <w:r>
        <w:t xml:space="preserve">, making compliance a non-negotiable marketing differentiator. Cultural preferences in Madrid prioritize trust-building through personal consultations over transactional sales, necessitating relationship-focused tactics.</w:t>
      </w:r>
    </w:p>
    <w:bookmarkEnd w:id="21"/>
    <w:bookmarkStart w:id="22" w:name="target-audience-segmentation"/>
    <w:p>
      <w:pPr>
        <w:pStyle w:val="Heading2"/>
      </w:pPr>
      <w:r>
        <w:t xml:space="preserve">Target Audience Segmentation</w:t>
      </w:r>
    </w:p>
    <w:p>
      <w:pPr>
        <w:pStyle w:val="FirstParagraph"/>
      </w:pPr>
      <w:r>
        <w:rPr>
          <w:bCs/>
          <w:b/>
        </w:rPr>
        <w:t xml:space="preserve">Primary Segment: Parents of Children (Ages 6-14)</w:t>
      </w:r>
    </w:p>
    <w:p>
      <w:pPr>
        <w:numPr>
          <w:ilvl w:val="0"/>
          <w:numId w:val="1001"/>
        </w:numPr>
        <w:pStyle w:val="Compact"/>
      </w:pPr>
      <w:r>
        <w:t xml:space="preserve">Location: Affluent neighborhoods like Salamanca, Chamartín, and Pozuelo de Alarcón.</w:t>
      </w:r>
    </w:p>
    <w:p>
      <w:pPr>
        <w:numPr>
          <w:ilvl w:val="0"/>
          <w:numId w:val="1001"/>
        </w:numPr>
        <w:pStyle w:val="Compact"/>
      </w:pPr>
      <w:r>
        <w:t xml:space="preserve">Pain Points: Concerns about treatment duration, cost transparency, and school disruptions.</w:t>
      </w:r>
    </w:p>
    <w:p>
      <w:pPr>
        <w:numPr>
          <w:ilvl w:val="0"/>
          <w:numId w:val="1001"/>
        </w:numPr>
        <w:pStyle w:val="Compact"/>
      </w:pPr>
      <w:r>
        <w:t xml:space="preserve">Marketing Hook: "Early orthodontic intervention for confident smiles in Madrid’s schools."</w:t>
      </w:r>
    </w:p>
    <w:p>
      <w:pPr>
        <w:pStyle w:val="FirstParagraph"/>
      </w:pPr>
      <w:r>
        <w:rPr>
          <w:bCs/>
          <w:b/>
        </w:rPr>
        <w:t xml:space="preserve">Secondary Segment: Adults (25-45) Seeking Aesthetic Solutions</w:t>
      </w:r>
    </w:p>
    <w:p>
      <w:pPr>
        <w:numPr>
          <w:ilvl w:val="0"/>
          <w:numId w:val="1002"/>
        </w:numPr>
        <w:pStyle w:val="Compact"/>
      </w:pPr>
      <w:r>
        <w:t xml:space="preserve">Location: Business districts (Chamartín, Gran Vía) and university areas (Universidad Complutense).</w:t>
      </w:r>
    </w:p>
    <w:p>
      <w:pPr>
        <w:numPr>
          <w:ilvl w:val="0"/>
          <w:numId w:val="1002"/>
        </w:numPr>
        <w:pStyle w:val="Compact"/>
      </w:pPr>
      <w:r>
        <w:t xml:space="preserve">Pain Points: Discretion, minimal treatment time, professional appearance during work.</w:t>
      </w:r>
    </w:p>
    <w:p>
      <w:pPr>
        <w:numPr>
          <w:ilvl w:val="0"/>
          <w:numId w:val="1002"/>
        </w:numPr>
        <w:pStyle w:val="Compact"/>
      </w:pPr>
      <w:r>
        <w:t xml:space="preserve">Marketing Hook: "Professional-grade clear aligners designed for Madrid’s dynamic lifestyle."</w:t>
      </w:r>
    </w:p>
    <w:bookmarkEnd w:id="22"/>
    <w:bookmarkStart w:id="23" w:name="marketing-objectives-smart-goals"/>
    <w:p>
      <w:pPr>
        <w:pStyle w:val="Heading2"/>
      </w:pPr>
      <w:r>
        <w:t xml:space="preserve">Marketing Objectives (SMART Goals)</w:t>
      </w:r>
    </w:p>
    <w:p>
      <w:pPr>
        <w:numPr>
          <w:ilvl w:val="0"/>
          <w:numId w:val="1003"/>
        </w:numPr>
        <w:pStyle w:val="Compact"/>
      </w:pPr>
      <w:r>
        <w:rPr>
          <w:bCs/>
          <w:b/>
        </w:rPr>
        <w:t xml:space="preserve">Brand Awareness:</w:t>
      </w:r>
      <w:r>
        <w:t xml:space="preserve"> </w:t>
      </w:r>
      <w:r>
        <w:t xml:space="preserve">Achieve 75% recognition among target demographics in Madrid within 18 months.</w:t>
      </w:r>
    </w:p>
    <w:p>
      <w:pPr>
        <w:numPr>
          <w:ilvl w:val="0"/>
          <w:numId w:val="1003"/>
        </w:numPr>
        <w:pStyle w:val="Compact"/>
      </w:pPr>
      <w:r>
        <w:rPr>
          <w:bCs/>
          <w:b/>
        </w:rPr>
        <w:t xml:space="preserve">Patient Acquisition:</w:t>
      </w:r>
      <w:r>
        <w:t xml:space="preserve"> </w:t>
      </w:r>
      <w:r>
        <w:t xml:space="preserve">Secure 180 new orthodontic cases annually (40% from adults, 60% from families).</w:t>
      </w:r>
    </w:p>
    <w:p>
      <w:pPr>
        <w:numPr>
          <w:ilvl w:val="0"/>
          <w:numId w:val="1003"/>
        </w:numPr>
        <w:pStyle w:val="Compact"/>
      </w:pPr>
      <w:r>
        <w:rPr>
          <w:bCs/>
          <w:b/>
        </w:rPr>
        <w:t xml:space="preserve">Differentiation:</w:t>
      </w:r>
      <w:r>
        <w:t xml:space="preserve"> </w:t>
      </w:r>
      <w:r>
        <w:t xml:space="preserve">Position as Madrid’s most tech-forward orthodontist with 95% patient satisfaction by Year 2.</w:t>
      </w:r>
    </w:p>
    <w:p>
      <w:pPr>
        <w:numPr>
          <w:ilvl w:val="0"/>
          <w:numId w:val="1003"/>
        </w:numPr>
        <w:pStyle w:val="Compact"/>
      </w:pPr>
      <w:r>
        <w:rPr>
          <w:bCs/>
          <w:b/>
        </w:rPr>
        <w:t xml:space="preserve">Community Trust:</w:t>
      </w:r>
      <w:r>
        <w:t xml:space="preserve"> </w:t>
      </w:r>
      <w:r>
        <w:t xml:space="preserve">Partner with 15 schools and local businesses in Madrid within the first year.</w:t>
      </w:r>
    </w:p>
    <w:bookmarkEnd w:id="23"/>
    <w:bookmarkStart w:id="28" w:name="core-marketing-strategies"/>
    <w:p>
      <w:pPr>
        <w:pStyle w:val="Heading2"/>
      </w:pPr>
      <w:r>
        <w:t xml:space="preserve">Core Marketing Strategies</w:t>
      </w:r>
    </w:p>
    <w:bookmarkStart w:id="24" w:name="Xc0608fa603dd202ac56cb8b64b9ecceb58b2fcc"/>
    <w:p>
      <w:pPr>
        <w:pStyle w:val="Heading3"/>
      </w:pPr>
      <w:r>
        <w:t xml:space="preserve">Digital Strategy: Localized Online Presence</w:t>
      </w:r>
    </w:p>
    <w:p>
      <w:pPr>
        <w:pStyle w:val="FirstParagraph"/>
      </w:pPr>
      <w:r>
        <w:t xml:space="preserve">In Spain, digital searches dominate healthcare decisions. We implement a Madrid-specific SEO strategy targeting keywords like "ortodoncia Madrid," "alineadores invisibles centro Madrid," and "ortodoncista niños Barrio Salamanca." Our website features:</w:t>
      </w:r>
    </w:p>
    <w:p>
      <w:pPr>
        <w:numPr>
          <w:ilvl w:val="0"/>
          <w:numId w:val="1004"/>
        </w:numPr>
        <w:pStyle w:val="Compact"/>
      </w:pPr>
      <w:r>
        <w:t xml:space="preserve">Spanish-language content with localized examples (e.g., case studies from students at Colegio San José de Calasanz).</w:t>
      </w:r>
    </w:p>
    <w:p>
      <w:pPr>
        <w:numPr>
          <w:ilvl w:val="0"/>
          <w:numId w:val="1004"/>
        </w:numPr>
        <w:pStyle w:val="Compact"/>
      </w:pPr>
      <w:r>
        <w:t xml:space="preserve">Virtual tour of our clinic in Madrid’s Chamberí district, highlighting sterilization protocols compliant with Spain’s healthcare standards.</w:t>
      </w:r>
    </w:p>
    <w:p>
      <w:pPr>
        <w:numPr>
          <w:ilvl w:val="0"/>
          <w:numId w:val="1004"/>
        </w:numPr>
        <w:pStyle w:val="Compact"/>
      </w:pPr>
      <w:r>
        <w:t xml:space="preserve">Google Ads campaigns geo-targeted to Madrid ZIP codes (28001-28045) during school holidays and summer months.</w:t>
      </w:r>
    </w:p>
    <w:bookmarkEnd w:id="24"/>
    <w:bookmarkStart w:id="25" w:name="X0d568fec477a2d8828f35d1d887a8d3811c6c55"/>
    <w:p>
      <w:pPr>
        <w:pStyle w:val="Heading3"/>
      </w:pPr>
      <w:r>
        <w:t xml:space="preserve">Community Engagement: Madrid-Centric Partnerships</w:t>
      </w:r>
    </w:p>
    <w:p>
      <w:pPr>
        <w:pStyle w:val="FirstParagraph"/>
      </w:pPr>
      <w:r>
        <w:t xml:space="preserve">Building trust through local presence:</w:t>
      </w:r>
    </w:p>
    <w:p>
      <w:pPr>
        <w:numPr>
          <w:ilvl w:val="0"/>
          <w:numId w:val="1005"/>
        </w:numPr>
        <w:pStyle w:val="Compact"/>
      </w:pPr>
      <w:r>
        <w:t xml:space="preserve">Host free "Smile Workshops" at Madrid public libraries (e.g., Biblioteca de la Villa, El Retiro) covering pediatric oral health.</w:t>
      </w:r>
    </w:p>
    <w:p>
      <w:pPr>
        <w:numPr>
          <w:ilvl w:val="0"/>
          <w:numId w:val="1005"/>
        </w:numPr>
        <w:pStyle w:val="Compact"/>
      </w:pPr>
      <w:r>
        <w:t xml:space="preserve">Collaborate with Madrid schools for annual dental screenings, providing discounted orthodontic assessments for participating students.</w:t>
      </w:r>
    </w:p>
    <w:p>
      <w:pPr>
        <w:numPr>
          <w:ilvl w:val="0"/>
          <w:numId w:val="1005"/>
        </w:numPr>
        <w:pStyle w:val="Compact"/>
      </w:pPr>
      <w:r>
        <w:t xml:space="preserve">Sponsor local events like the Madrid Marathon’s "Family Health Village" or the San Isidro Festival to increase visibility among parents and young adults.</w:t>
      </w:r>
    </w:p>
    <w:bookmarkEnd w:id="25"/>
    <w:bookmarkStart w:id="26" w:name="X11c66e22161c0df148d1a74966b1a26626e6285"/>
    <w:p>
      <w:pPr>
        <w:pStyle w:val="Heading3"/>
      </w:pPr>
      <w:r>
        <w:t xml:space="preserve">Service Differentiation: Premium Orthodontist Experience</w:t>
      </w:r>
    </w:p>
    <w:p>
      <w:pPr>
        <w:pStyle w:val="FirstParagraph"/>
      </w:pPr>
      <w:r>
        <w:t xml:space="preserve">Beyond clinical excellence, we emphasize Spain Madrid’s cultural preference for personalized care:</w:t>
      </w:r>
    </w:p>
    <w:p>
      <w:pPr>
        <w:numPr>
          <w:ilvl w:val="0"/>
          <w:numId w:val="1006"/>
        </w:numPr>
        <w:pStyle w:val="Compact"/>
      </w:pPr>
      <w:r>
        <w:rPr>
          <w:iCs/>
          <w:i/>
        </w:rPr>
        <w:t xml:space="preserve">Post-Consultation Care:</w:t>
      </w:r>
      <w:r>
        <w:t xml:space="preserve"> </w:t>
      </w:r>
      <w:r>
        <w:t xml:space="preserve">Send hand-written thank-you notes in Spanish to new patients, referencing their specific concerns.</w:t>
      </w:r>
    </w:p>
    <w:p>
      <w:pPr>
        <w:numPr>
          <w:ilvl w:val="0"/>
          <w:numId w:val="1006"/>
        </w:numPr>
        <w:pStyle w:val="Compact"/>
      </w:pPr>
      <w:r>
        <w:rPr>
          <w:iCs/>
          <w:i/>
        </w:rPr>
        <w:t xml:space="preserve">Treatment Flexibility:</w:t>
      </w:r>
      <w:r>
        <w:t xml:space="preserve"> </w:t>
      </w:r>
      <w:r>
        <w:t xml:space="preserve">Offer evening/weekend appointments at our Madrid clinic (aligned with Spaniards’ preference for "after work" services).</w:t>
      </w:r>
    </w:p>
    <w:p>
      <w:pPr>
        <w:numPr>
          <w:ilvl w:val="0"/>
          <w:numId w:val="1006"/>
        </w:numPr>
        <w:pStyle w:val="Compact"/>
      </w:pPr>
      <w:r>
        <w:rPr>
          <w:iCs/>
          <w:i/>
        </w:rPr>
        <w:t xml:space="preserve">Technology Investment:</w:t>
      </w:r>
      <w:r>
        <w:t xml:space="preserve"> </w:t>
      </w:r>
      <w:r>
        <w:t xml:space="preserve">Utilize 3D digital scanners (e.g., iTero) for virtual treatment planning—a rarity among orthodontists in Spain Madrid, justifying premium positioning.</w:t>
      </w:r>
    </w:p>
    <w:bookmarkEnd w:id="26"/>
    <w:bookmarkStart w:id="27" w:name="promotional-tactics-cultural-resonance"/>
    <w:p>
      <w:pPr>
        <w:pStyle w:val="Heading3"/>
      </w:pPr>
      <w:r>
        <w:t xml:space="preserve">Promotional Tactics: Cultural Resonance</w:t>
      </w:r>
    </w:p>
    <w:p>
      <w:pPr>
        <w:pStyle w:val="FirstParagraph"/>
      </w:pPr>
      <w:r>
        <w:t xml:space="preserve">Leveraging Spanish social habits:</w:t>
      </w:r>
    </w:p>
    <w:p>
      <w:pPr>
        <w:numPr>
          <w:ilvl w:val="0"/>
          <w:numId w:val="1007"/>
        </w:numPr>
        <w:pStyle w:val="Compact"/>
      </w:pPr>
      <w:r>
        <w:t xml:space="preserve">Instagram Reels showcasing "A Day at Our Orthodontist in Madrid" (e.g., treating a student before school, using local landmarks as backdrops).</w:t>
      </w:r>
    </w:p>
    <w:p>
      <w:pPr>
        <w:numPr>
          <w:ilvl w:val="0"/>
          <w:numId w:val="1007"/>
        </w:numPr>
        <w:pStyle w:val="Compact"/>
      </w:pPr>
      <w:r>
        <w:t xml:space="preserve">Referral program: "Refer a friend and both get 10% off treatment" – aligned with Spain’s strong family-based recommendation culture.</w:t>
      </w:r>
    </w:p>
    <w:p>
      <w:pPr>
        <w:numPr>
          <w:ilvl w:val="0"/>
          <w:numId w:val="1007"/>
        </w:numPr>
        <w:pStyle w:val="Compact"/>
      </w:pPr>
      <w:r>
        <w:t xml:space="preserve">Free post-treatment smile packages including Madrid-themed items (e.g., chocolate from Chocolatería San Ginés).</w:t>
      </w:r>
    </w:p>
    <w:bookmarkEnd w:id="27"/>
    <w:bookmarkEnd w:id="28"/>
    <w:bookmarkStart w:id="29" w:name="budget-allocation-first-year"/>
    <w:p>
      <w:pPr>
        <w:pStyle w:val="Heading2"/>
      </w:pPr>
      <w:r>
        <w:t xml:space="preserve">Budget Allocation (First Year)</w:t>
      </w:r>
    </w:p>
    <w:p>
      <w:pPr>
        <w:pStyle w:val="FirstParagraph"/>
      </w:pPr>
      <w:r>
        <w:t xml:space="preserve">Channel</w:t>
      </w:r>
    </w:p>
    <w:p>
      <w:pPr>
        <w:pStyle w:val="BodyText"/>
      </w:pPr>
      <w:r>
        <w:t xml:space="preserve">Allocation (€)</w:t>
      </w:r>
    </w:p>
    <w:p>
      <w:pPr>
        <w:pStyle w:val="BodyText"/>
      </w:pPr>
      <w:r>
        <w:t xml:space="preserve">Key Madrid-Specific Activity</w:t>
      </w:r>
    </w:p>
    <w:p>
      <w:pPr>
        <w:pStyle w:val="BodyText"/>
      </w:pPr>
      <w:r>
        <w:t xml:space="preserve">Digital Marketing (SEO/Ads)</w:t>
      </w:r>
    </w:p>
    <w:p>
      <w:pPr>
        <w:pStyle w:val="BodyText"/>
      </w:pPr>
      <w:r>
        <w:t xml:space="preserve">25,000</w:t>
      </w:r>
    </w:p>
    <w:p>
      <w:pPr>
        <w:pStyle w:val="BodyText"/>
      </w:pPr>
      <w:r>
        <w:t xml:space="preserve">Geo-targeted Google/Facebook campaigns in Madrid zones</w:t>
      </w:r>
    </w:p>
    <w:p>
      <w:pPr>
        <w:pStyle w:val="BodyText"/>
      </w:pPr>
      <w:r>
        <w:t xml:space="preserve">Community Events</w:t>
      </w:r>
    </w:p>
    <w:p>
      <w:pPr>
        <w:pStyle w:val="BodyText"/>
      </w:pPr>
      <w:r>
        <w:t xml:space="preserve">15,000</w:t>
      </w:r>
    </w:p>
    <w:p>
      <w:pPr>
        <w:pStyle w:val="BodyText"/>
      </w:pPr>
      <w:r>
        <w:t xml:space="preserve">School partnerships + festival sponsorships in Madrid districts</w:t>
      </w:r>
    </w:p>
    <w:p>
      <w:pPr>
        <w:pStyle w:val="BodyText"/>
      </w:pPr>
      <w:r>
        <w:t xml:space="preserve">Content Creation (Local)</w:t>
      </w:r>
    </w:p>
    <w:p>
      <w:pPr>
        <w:pStyle w:val="BodyText"/>
      </w:pPr>
      <w:r>
        <w:t xml:space="preserve">12,500</w:t>
      </w:r>
    </w:p>
    <w:p>
      <w:pPr>
        <w:pStyle w:val="BodyText"/>
      </w:pPr>
      <w:r>
        <w:t xml:space="preserve">Spanish-language videos featuring Madrid patients/staff</w:t>
      </w:r>
    </w:p>
    <w:p>
      <w:pPr>
        <w:pStyle w:val="BodyText"/>
      </w:pPr>
      <w:r>
        <w:t xml:space="preserve">Promotional Materials</w:t>
      </w:r>
    </w:p>
    <w:p>
      <w:pPr>
        <w:pStyle w:val="BodyText"/>
      </w:pPr>
      <w:r>
        <w:t xml:space="preserve">7,500</w:t>
      </w:r>
    </w:p>
    <w:p>
      <w:pPr>
        <w:pStyle w:val="BodyText"/>
      </w:pPr>
      <w:r>
        <w:t xml:space="preserve">Madrid-themed branded items for patient referrals</w:t>
      </w:r>
    </w:p>
    <w:p>
      <w:pPr>
        <w:pStyle w:val="BodyText"/>
      </w:pPr>
      <w:r>
        <w:t xml:space="preserve">Contingency (10%)</w:t>
      </w:r>
    </w:p>
    <w:p>
      <w:pPr>
        <w:pStyle w:val="BodyText"/>
      </w:pPr>
      <w:r>
        <w:t xml:space="preserve">5,000</w:t>
      </w:r>
    </w:p>
    <w:p>
      <w:pPr>
        <w:pStyle w:val="BodyText"/>
      </w:pPr>
      <w:r>
        <w:t xml:space="preserve">Ad-hoc opportunities in Madrid market</w:t>
      </w:r>
    </w:p>
    <w:bookmarkEnd w:id="29"/>
    <w:bookmarkStart w:id="30" w:name="timeline-success-metrics"/>
    <w:p>
      <w:pPr>
        <w:pStyle w:val="Heading2"/>
      </w:pPr>
      <w:r>
        <w:t xml:space="preserve">Timeline &amp; Success Metrics</w:t>
      </w:r>
    </w:p>
    <w:p>
      <w:pPr>
        <w:pStyle w:val="FirstParagraph"/>
      </w:pPr>
      <w:r>
        <w:rPr>
          <w:bCs/>
          <w:b/>
        </w:rPr>
        <w:t xml:space="preserve">Months 1-3:</w:t>
      </w:r>
      <w:r>
        <w:t xml:space="preserve"> </w:t>
      </w:r>
      <w:r>
        <w:t xml:space="preserve">Launch localized website; secure partnerships with 3 Madrid schools; execute first community workshop.</w:t>
      </w:r>
    </w:p>
    <w:p>
      <w:pPr>
        <w:pStyle w:val="BodyText"/>
      </w:pPr>
      <w:r>
        <w:rPr>
          <w:bCs/>
          <w:b/>
        </w:rPr>
        <w:t xml:space="preserve">Months 4-9:</w:t>
      </w:r>
      <w:r>
        <w:t xml:space="preserve"> </w:t>
      </w:r>
      <w:r>
        <w:t xml:space="preserve">Roll out digital campaigns; achieve 50% referral growth from existing patients; complete SEO optimization for Madrid keywords.</w:t>
      </w:r>
    </w:p>
    <w:p>
      <w:pPr>
        <w:pStyle w:val="BodyText"/>
      </w:pPr>
      <w:r>
        <w:rPr>
          <w:bCs/>
          <w:b/>
        </w:rPr>
        <w:t xml:space="preserve">Months 10-12:</w:t>
      </w:r>
      <w:r>
        <w:t xml:space="preserve"> </w:t>
      </w:r>
      <w:r>
        <w:t xml:space="preserve">Achieve target patient acquisition numbers; conduct satisfaction survey with Spanish-language feedback analysis.</w:t>
      </w:r>
    </w:p>
    <w:bookmarkEnd w:id="30"/>
    <w:bookmarkStart w:id="31" w:name="X938f7689f4e471e6238cf7855bcaba5a7dd187b"/>
    <w:p>
      <w:pPr>
        <w:pStyle w:val="Heading2"/>
      </w:pPr>
      <w:r>
        <w:t xml:space="preserve">Conclusion: Becoming Madrid’s Trusted Orthodontist</w:t>
      </w:r>
    </w:p>
    <w:p>
      <w:pPr>
        <w:pStyle w:val="FirstParagraph"/>
      </w:pPr>
      <w:r>
        <w:t xml:space="preserve">This Marketing Plan strategically positions our orthodontic practice within the cultural, regulatory, and commercial context of Spain Madrid. By prioritizing localized engagement (not generic campaigns), technology differentiation, and community trust-building – all critical in Spain’s dental market – we will establish a sustainable competitive advantage. The focus on Madrid-specific initiatives ensures every campaign resonates with local patients’ lifestyles, preferences, and healthcare expectations. As orthodontics continues to grow rapidly in Spain, this plan ensures the practice becomes synonymous with excellence for families and professionals across the capital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Orthodontist Practice in Madrid, Spain</dc:title>
  <dc:creator/>
  <dc:language>en</dc:language>
  <cp:keywords/>
  <dcterms:created xsi:type="dcterms:W3CDTF">2026-07-23T07:46:30Z</dcterms:created>
  <dcterms:modified xsi:type="dcterms:W3CDTF">2026-07-23T07:46:30Z</dcterms:modified>
</cp:coreProperties>
</file>

<file path=docProps/custom.xml><?xml version="1.0" encoding="utf-8"?>
<Properties xmlns="http://schemas.openxmlformats.org/officeDocument/2006/custom-properties" xmlns:vt="http://schemas.openxmlformats.org/officeDocument/2006/docPropsVTypes"/>
</file>