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4c8101bbfcc1c09203e34a91b527f4fb4601053"/>
    <w:p>
      <w:pPr>
        <w:pStyle w:val="Heading1"/>
      </w:pPr>
      <w:r>
        <w:t xml:space="preserve">Comprehensive Marketing Plan for Orthodontist Practice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orthodontic practice in Dar es Salaam, Tanzania. With increasing dental awareness and rising demand for cosmetic dentistry among urban populations, this plan targets the underserved orthodontic market in East Africa's commercial capital. Our goal is to become Dar es Salaam's most trusted Orthodontist provider within three years through culturally sensitive marketing, community engagement, and premium service delivery. The plan addresses Tanzania's unique healthcare landscape while leveraging digital transformation opportunities specific to Dar es Salaam's growing smartphone penetration.</w:t>
      </w:r>
    </w:p>
    <w:bookmarkEnd w:id="20"/>
    <w:bookmarkStart w:id="21" w:name="Xbd821e389644724d9029785200863e3c78ccbe4"/>
    <w:p>
      <w:pPr>
        <w:pStyle w:val="Heading2"/>
      </w:pPr>
      <w:r>
        <w:t xml:space="preserve">Situation Analysis: Orthodontic Market in Tanzania Dar es Salaam</w:t>
      </w:r>
    </w:p>
    <w:p>
      <w:pPr>
        <w:pStyle w:val="FirstParagraph"/>
      </w:pPr>
      <w:r>
        <w:t xml:space="preserve">Orthodontic care remains significantly underutilized across Tanzania, with only an estimated 5% of the population having access to specialized treatment. In Dar es Salaam, rapid urbanization has created a burgeoning middle-class market where cosmetic dentistry is increasingly viewed as a status symbol. Market research indicates that 68% of parents in Dar es Salaam express concern about their children's dental alignment but cite high costs and limited local providers as barriers (Tanzania Dental Association, 2023). Competitors currently focus on general dentistry with minimal orthodontic specialization, creating a critical gap. This plan capitalizes on Tanzania's 75% mobile internet adoption rate in urban centers to deliver targeted digital campaigns that educate and demystify orthodontic care.</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Dar es Salaam Orthodontist practice:</w:t>
      </w:r>
    </w:p>
    <w:p>
      <w:pPr>
        <w:numPr>
          <w:ilvl w:val="0"/>
          <w:numId w:val="1001"/>
        </w:numPr>
        <w:pStyle w:val="Compact"/>
      </w:pPr>
      <w:r>
        <w:rPr>
          <w:bCs/>
          <w:b/>
        </w:rPr>
        <w:t xml:space="preserve">Parents of School-Aged Children (40%):</w:t>
      </w:r>
      <w:r>
        <w:t xml:space="preserve"> </w:t>
      </w:r>
      <w:r>
        <w:t xml:space="preserve">Primary market seeking early intervention for crooked teeth. Focus on school partnerships and parental education in Swahili/English.</w:t>
      </w:r>
    </w:p>
    <w:p>
      <w:pPr>
        <w:numPr>
          <w:ilvl w:val="0"/>
          <w:numId w:val="1001"/>
        </w:numPr>
        <w:pStyle w:val="Compact"/>
      </w:pPr>
      <w:r>
        <w:rPr>
          <w:bCs/>
          <w:b/>
        </w:rPr>
        <w:t xml:space="preserve">Young Professionals (35%):</w:t>
      </w:r>
      <w:r>
        <w:t xml:space="preserve"> </w:t>
      </w:r>
      <w:r>
        <w:t xml:space="preserve">Urban millennials and Gen Z prioritizing aesthetics, with disposable income for cosmetic treatments. Target through Instagram/TikTok campaigns showcasing before/after results.</w:t>
      </w:r>
    </w:p>
    <w:p>
      <w:pPr>
        <w:numPr>
          <w:ilvl w:val="0"/>
          <w:numId w:val="1001"/>
        </w:numPr>
        <w:pStyle w:val="Compact"/>
      </w:pPr>
      <w:r>
        <w:rPr>
          <w:bCs/>
          <w:b/>
        </w:rPr>
        <w:t xml:space="preserve">Medical Insurance Holders (25%):</w:t>
      </w:r>
      <w:r>
        <w:t xml:space="preserve"> </w:t>
      </w:r>
      <w:r>
        <w:t xml:space="preserve">Partnerships with insurers like NHIF and private providers (e.g., Africa Health Insurance) to cover orthodontic procedures as premium services.</w:t>
      </w:r>
    </w:p>
    <w:bookmarkEnd w:id="22"/>
    <w:bookmarkStart w:id="23" w:name="marketing-objectives"/>
    <w:p>
      <w:pPr>
        <w:pStyle w:val="Heading2"/>
      </w:pPr>
      <w:r>
        <w:t xml:space="preserve">Marketing Objectives</w:t>
      </w:r>
    </w:p>
    <w:p>
      <w:pPr>
        <w:pStyle w:val="FirstParagraph"/>
      </w:pPr>
      <w:r>
        <w:t xml:space="preserve">Specific, measurable targets for the first 18 months:</w:t>
      </w:r>
    </w:p>
    <w:p>
      <w:pPr>
        <w:numPr>
          <w:ilvl w:val="0"/>
          <w:numId w:val="1002"/>
        </w:numPr>
        <w:pStyle w:val="Compact"/>
      </w:pPr>
      <w:r>
        <w:t xml:space="preserve">Achieve 50 new patient consultations monthly within Year 1 through targeted community outreach in Dar es Salaam.</w:t>
      </w:r>
    </w:p>
    <w:p>
      <w:pPr>
        <w:numPr>
          <w:ilvl w:val="0"/>
          <w:numId w:val="1002"/>
        </w:numPr>
        <w:pStyle w:val="Compact"/>
      </w:pPr>
      <w:r>
        <w:t xml:space="preserve">Attain 70% brand recognition among parents of children aged 6-14 in Dar es Salaam neighborhoods (Mbagala, Kigamboni, Ubungo) by Month 18.</w:t>
      </w:r>
    </w:p>
    <w:p>
      <w:pPr>
        <w:numPr>
          <w:ilvl w:val="0"/>
          <w:numId w:val="1002"/>
        </w:numPr>
        <w:pStyle w:val="Compact"/>
      </w:pPr>
      <w:r>
        <w:t xml:space="preserve">Secure partnerships with at least three major schools and two health insurers for referral programs.</w:t>
      </w:r>
    </w:p>
    <w:p>
      <w:pPr>
        <w:numPr>
          <w:ilvl w:val="0"/>
          <w:numId w:val="1002"/>
        </w:numPr>
        <w:pStyle w:val="Compact"/>
      </w:pPr>
      <w:r>
        <w:t xml:space="preserve">Generate 35% of new patients through digital channels by Year 2, leveraging Tanzania's high mobile usage rates.</w:t>
      </w:r>
    </w:p>
    <w:bookmarkEnd w:id="23"/>
    <w:bookmarkStart w:id="28" w:name="marketing-strategies-tactics"/>
    <w:p>
      <w:pPr>
        <w:pStyle w:val="Heading2"/>
      </w:pPr>
      <w:r>
        <w:t xml:space="preserve">Marketing Strategies &amp; Tactics</w:t>
      </w:r>
    </w:p>
    <w:bookmarkStart w:id="24" w:name="X341d954e7e40958a4689e133466eab742331b83"/>
    <w:p>
      <w:pPr>
        <w:pStyle w:val="Heading3"/>
      </w:pPr>
      <w:r>
        <w:t xml:space="preserve">1. Hyper-Local Community Engagement (Dar es Salaam Focus)</w:t>
      </w:r>
    </w:p>
    <w:p>
      <w:pPr>
        <w:pStyle w:val="FirstParagraph"/>
      </w:pPr>
      <w:r>
        <w:t xml:space="preserve">We will deploy community-based initiatives tailored to Dar es Salaam's neighborhoods:</w:t>
      </w:r>
    </w:p>
    <w:p>
      <w:pPr>
        <w:numPr>
          <w:ilvl w:val="0"/>
          <w:numId w:val="1003"/>
        </w:numPr>
        <w:pStyle w:val="Compact"/>
      </w:pPr>
      <w:r>
        <w:t xml:space="preserve">Free dental screenings at local markets (e.g., Mwenge Market) and schools, staffed by Swahili-speaking orthodontic assistants.</w:t>
      </w:r>
    </w:p>
    <w:p>
      <w:pPr>
        <w:numPr>
          <w:ilvl w:val="0"/>
          <w:numId w:val="1003"/>
        </w:numPr>
        <w:pStyle w:val="Compact"/>
      </w:pPr>
      <w:r>
        <w:t xml:space="preserve">Sponsor "Smile Fest" events in public parks like Kivukoni Beach, offering free consultations with pediatric dentists.</w:t>
      </w:r>
    </w:p>
    <w:p>
      <w:pPr>
        <w:numPr>
          <w:ilvl w:val="0"/>
          <w:numId w:val="1003"/>
        </w:numPr>
        <w:pStyle w:val="Compact"/>
      </w:pPr>
      <w:r>
        <w:t xml:space="preserve">Partner with 10+ primary schools for annual dental health workshops using culturally relevant Swahili materials about oral hygiene and orthodontic benefits.</w:t>
      </w:r>
    </w:p>
    <w:bookmarkEnd w:id="24"/>
    <w:bookmarkStart w:id="25" w:name="digital-social-media-campaigns"/>
    <w:p>
      <w:pPr>
        <w:pStyle w:val="Heading3"/>
      </w:pPr>
      <w:r>
        <w:t xml:space="preserve">2. Digital &amp; Social Media Campaigns</w:t>
      </w:r>
    </w:p>
    <w:p>
      <w:pPr>
        <w:pStyle w:val="FirstParagraph"/>
      </w:pPr>
      <w:r>
        <w:t xml:space="preserve">Leveraging Tanzania's digital growth (45% internet penetration in Dar es Salaam):</w:t>
      </w:r>
    </w:p>
    <w:p>
      <w:pPr>
        <w:numPr>
          <w:ilvl w:val="0"/>
          <w:numId w:val="1004"/>
        </w:numPr>
        <w:pStyle w:val="Compact"/>
      </w:pPr>
      <w:r>
        <w:t xml:space="preserve">Develop a Swahili/English bilingual website with virtual smile simulations and payment plan calculators.</w:t>
      </w:r>
    </w:p>
    <w:p>
      <w:pPr>
        <w:numPr>
          <w:ilvl w:val="0"/>
          <w:numId w:val="1004"/>
        </w:numPr>
        <w:pStyle w:val="Compact"/>
      </w:pPr>
      <w:r>
        <w:t xml:space="preserve">Run targeted Facebook/Instagram ads featuring local patients (with consent) showing real transformations.</w:t>
      </w:r>
    </w:p>
    <w:p>
      <w:pPr>
        <w:numPr>
          <w:ilvl w:val="0"/>
          <w:numId w:val="1004"/>
        </w:numPr>
        <w:pStyle w:val="Compact"/>
      </w:pPr>
      <w:r>
        <w:t xml:space="preserve">Create "Smile Stories" video series on YouTube highlighting Tanzanian patients' journeys, distributed via WhatsApp communities.</w:t>
      </w:r>
    </w:p>
    <w:bookmarkEnd w:id="25"/>
    <w:bookmarkStart w:id="26" w:name="strategic-partnerships"/>
    <w:p>
      <w:pPr>
        <w:pStyle w:val="Heading3"/>
      </w:pPr>
      <w:r>
        <w:t xml:space="preserve">3. Strategic Partnerships</w:t>
      </w:r>
    </w:p>
    <w:p>
      <w:pPr>
        <w:pStyle w:val="FirstParagraph"/>
      </w:pPr>
      <w:r>
        <w:t xml:space="preserve">Critical alliances to build credibility in Tanzania's healthcare ecosystem:</w:t>
      </w:r>
    </w:p>
    <w:p>
      <w:pPr>
        <w:numPr>
          <w:ilvl w:val="0"/>
          <w:numId w:val="1005"/>
        </w:numPr>
        <w:pStyle w:val="Compact"/>
      </w:pPr>
      <w:r>
        <w:t xml:space="preserve">Collaborate with Dar es Salaam University Medical School for student externships and joint research on orthodontic needs.</w:t>
      </w:r>
    </w:p>
    <w:p>
      <w:pPr>
        <w:numPr>
          <w:ilvl w:val="0"/>
          <w:numId w:val="1005"/>
        </w:numPr>
        <w:pStyle w:val="Compact"/>
      </w:pPr>
      <w:r>
        <w:t xml:space="preserve">Negotiate NHIF coverage expansions for adolescent orthodontics through policy advocacy with the Ministry of Health.</w:t>
      </w:r>
    </w:p>
    <w:p>
      <w:pPr>
        <w:numPr>
          <w:ilvl w:val="0"/>
          <w:numId w:val="1005"/>
        </w:numPr>
        <w:pStyle w:val="Compact"/>
      </w:pPr>
      <w:r>
        <w:t xml:space="preserve">Form referral networks with pediatric dentists across 5 major clinics in Dar es Salaam (e.g., Muhimbili Hospital network).</w:t>
      </w:r>
    </w:p>
    <w:bookmarkEnd w:id="26"/>
    <w:bookmarkStart w:id="27" w:name="premium-service-positioning"/>
    <w:p>
      <w:pPr>
        <w:pStyle w:val="Heading3"/>
      </w:pPr>
      <w:r>
        <w:t xml:space="preserve">4. Premium Service Positioning</w:t>
      </w:r>
    </w:p>
    <w:p>
      <w:pPr>
        <w:pStyle w:val="FirstParagraph"/>
      </w:pPr>
      <w:r>
        <w:t xml:space="preserve">Differentiating from general dental clinics:</w:t>
      </w:r>
    </w:p>
    <w:p>
      <w:pPr>
        <w:numPr>
          <w:ilvl w:val="0"/>
          <w:numId w:val="1006"/>
        </w:numPr>
        <w:pStyle w:val="Compact"/>
      </w:pPr>
      <w:r>
        <w:t xml:space="preserve">Offer "Smile Guarantee" with free follow-up visits for 12 months (unique in Dar es Salaam orthodontic market).</w:t>
      </w:r>
    </w:p>
    <w:p>
      <w:pPr>
        <w:numPr>
          <w:ilvl w:val="0"/>
          <w:numId w:val="1006"/>
        </w:numPr>
        <w:pStyle w:val="Compact"/>
      </w:pPr>
      <w:r>
        <w:t xml:space="preserve">Introduce affordable installment plans (starting at TZS 50,000/month) with no-interest financing through partner banks.</w:t>
      </w:r>
    </w:p>
    <w:p>
      <w:pPr>
        <w:numPr>
          <w:ilvl w:val="0"/>
          <w:numId w:val="1006"/>
        </w:numPr>
        <w:pStyle w:val="Compact"/>
      </w:pPr>
      <w:r>
        <w:t xml:space="preserve">Implement a loyalty program rewarding referrals with dental check-ups for family members.</w:t>
      </w:r>
    </w:p>
    <w:bookmarkEnd w:id="27"/>
    <w:bookmarkEnd w:id="28"/>
    <w:bookmarkStart w:id="29" w:name="budget-allocation"/>
    <w:p>
      <w:pPr>
        <w:pStyle w:val="Heading2"/>
      </w:pPr>
      <w:r>
        <w:t xml:space="preserve">Budget Allocation</w:t>
      </w:r>
    </w:p>
    <w:p>
      <w:pPr>
        <w:pStyle w:val="FirstParagraph"/>
      </w:pPr>
      <w:r>
        <w:t xml:space="preserve">Total Year 1 Budget: TZS 48,500,000 (Approx. $21,500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Social Ads</w:t>
            </w:r>
          </w:p>
        </w:tc>
        <w:tc>
          <w:tcPr/>
          <w:p>
            <w:pPr>
              <w:pStyle w:val="Compact"/>
              <w:jc w:val="left"/>
            </w:pPr>
            <w:r>
              <w:t xml:space="preserve">TZS 12,000,000</w:t>
            </w:r>
          </w:p>
        </w:tc>
        <w:tc>
          <w:tcPr/>
          <w:p>
            <w:pPr>
              <w:pStyle w:val="Compact"/>
              <w:jc w:val="left"/>
            </w:pPr>
            <w:r>
              <w:t xml:space="preserve">24.7%</w:t>
            </w:r>
          </w:p>
        </w:tc>
      </w:tr>
      <w:tr>
        <w:tc>
          <w:tcPr/>
          <w:p>
            <w:pPr>
              <w:pStyle w:val="Compact"/>
              <w:jc w:val="left"/>
            </w:pPr>
            <w:r>
              <w:t xml:space="preserve">Community Events &amp; School Partnerships</w:t>
            </w:r>
          </w:p>
        </w:tc>
        <w:tc>
          <w:tcPr/>
          <w:p>
            <w:pPr>
              <w:pStyle w:val="Compact"/>
              <w:jc w:val="left"/>
            </w:pPr>
            <w:r>
              <w:t xml:space="preserve">TZS 15,500,000</w:t>
            </w:r>
          </w:p>
        </w:tc>
        <w:tc>
          <w:tcPr/>
          <w:p>
            <w:pPr>
              <w:pStyle w:val="Compact"/>
              <w:jc w:val="left"/>
            </w:pPr>
            <w:r>
              <w:t xml:space="preserve">32.8%</w:t>
            </w:r>
          </w:p>
        </w:tc>
      </w:tr>
      <w:tr>
        <w:tc>
          <w:tcPr/>
          <w:p>
            <w:pPr>
              <w:pStyle w:val="Compact"/>
              <w:jc w:val="left"/>
            </w:pPr>
            <w:r>
              <w:t xml:space="preserve">Content Creation (Videos/Print)</w:t>
            </w:r>
          </w:p>
        </w:tc>
        <w:tc>
          <w:tcPr/>
          <w:p>
            <w:pPr>
              <w:pStyle w:val="Compact"/>
              <w:jc w:val="left"/>
            </w:pPr>
            <w:r>
              <w:t xml:space="preserve">TZS 8,250,000</w:t>
            </w:r>
          </w:p>
        </w:tc>
        <w:tc>
          <w:tcPr/>
          <w:p>
            <w:pPr>
              <w:pStyle w:val="Compact"/>
              <w:jc w:val="left"/>
            </w:pPr>
            <w:r>
              <w:t xml:space="preserve">17.1%</w:t>
            </w:r>
          </w:p>
        </w:tc>
      </w:tr>
      <w:tr>
        <w:tc>
          <w:tcPr/>
          <w:p>
            <w:pPr>
              <w:pStyle w:val="Compact"/>
              <w:jc w:val="left"/>
            </w:pPr>
            <w:r>
              <w:t xml:space="preserve">Strategic Partnerships &amp; Insurance Negotiations</w:t>
            </w:r>
          </w:p>
        </w:tc>
        <w:tc>
          <w:tcPr/>
          <w:p>
            <w:pPr>
              <w:pStyle w:val="Compact"/>
              <w:jc w:val="left"/>
            </w:pPr>
            <w:r>
              <w:t xml:space="preserve">TZS 9,750,000</w:t>
            </w:r>
          </w:p>
        </w:tc>
        <w:tc>
          <w:tcPr/>
          <w:p>
            <w:pPr>
              <w:pStyle w:val="Compact"/>
              <w:jc w:val="left"/>
            </w:pPr>
            <w:r>
              <w:t xml:space="preserve">20.1%</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free community screenings in Kigamboni and Ubungo; website/booking system deployment.</w:t>
      </w:r>
    </w:p>
    <w:p>
      <w:pPr>
        <w:pStyle w:val="BodyText"/>
      </w:pPr>
      <w:r>
        <w:rPr>
          <w:bCs/>
          <w:b/>
        </w:rPr>
        <w:t xml:space="preserve">Months 4-6:</w:t>
      </w:r>
      <w:r>
        <w:t xml:space="preserve"> </w:t>
      </w:r>
      <w:r>
        <w:t xml:space="preserve">School partnership agreements signed; first NHIF negotiations initiated; social media campaign "Smile Journey" launched.</w:t>
      </w:r>
    </w:p>
    <w:p>
      <w:pPr>
        <w:pStyle w:val="BodyText"/>
      </w:pPr>
      <w:r>
        <w:rPr>
          <w:bCs/>
          <w:b/>
        </w:rPr>
        <w:t xml:space="preserve">Months 7-9:</w:t>
      </w:r>
      <w:r>
        <w:t xml:space="preserve"> </w:t>
      </w:r>
      <w:r>
        <w:t xml:space="preserve">Premium payment plans introduced; YouTube video series premiere; first international orthodontist guest lecture in Dar es Salaam.</w:t>
      </w:r>
    </w:p>
    <w:p>
      <w:pPr>
        <w:pStyle w:val="BodyText"/>
      </w:pPr>
      <w:r>
        <w:rPr>
          <w:bCs/>
          <w:b/>
        </w:rPr>
        <w:t xml:space="preserve">Months 10-18:</w:t>
      </w:r>
      <w:r>
        <w:t xml:space="preserve"> </w:t>
      </w:r>
      <w:r>
        <w:t xml:space="preserve">Expansion to new neighborhoods (Mbagala, Temeke); data-driven campaign optimization based on patient feedback from Tanzania Dar es Salaam.</w:t>
      </w:r>
    </w:p>
    <w:bookmarkEnd w:id="30"/>
    <w:bookmarkStart w:id="31" w:name="evaluation-control"/>
    <w:p>
      <w:pPr>
        <w:pStyle w:val="Heading2"/>
      </w:pPr>
      <w:r>
        <w:t xml:space="preserve">Evaluation &amp; Control</w:t>
      </w:r>
    </w:p>
    <w:p>
      <w:pPr>
        <w:pStyle w:val="FirstParagraph"/>
      </w:pPr>
      <w:r>
        <w:t xml:space="preserve">We'll track performance through:</w:t>
      </w:r>
    </w:p>
    <w:p>
      <w:pPr>
        <w:numPr>
          <w:ilvl w:val="0"/>
          <w:numId w:val="1007"/>
        </w:numPr>
        <w:pStyle w:val="Compact"/>
      </w:pPr>
      <w:r>
        <w:t xml:space="preserve">Monthly patient acquisition cost vs. industry benchmarks in East Africa (target: below TZS 40,000/patient).</w:t>
      </w:r>
    </w:p>
    <w:p>
      <w:pPr>
        <w:numPr>
          <w:ilvl w:val="0"/>
          <w:numId w:val="1007"/>
        </w:numPr>
        <w:pStyle w:val="Compact"/>
      </w:pPr>
      <w:r>
        <w:t xml:space="preserve">Social media engagement rate (target: 8%+ in Dar es Salaam market).</w:t>
      </w:r>
    </w:p>
    <w:p>
      <w:pPr>
        <w:numPr>
          <w:ilvl w:val="0"/>
          <w:numId w:val="1007"/>
        </w:numPr>
        <w:pStyle w:val="Compact"/>
      </w:pPr>
      <w:r>
        <w:t xml:space="preserve">Referral source analysis to refine digital targeting.</w:t>
      </w:r>
    </w:p>
    <w:p>
      <w:pPr>
        <w:numPr>
          <w:ilvl w:val="0"/>
          <w:numId w:val="1007"/>
        </w:numPr>
        <w:pStyle w:val="Compact"/>
      </w:pPr>
      <w:r>
        <w:t xml:space="preserve">Quarterly patient satisfaction surveys measuring trust in the Orthodontist brand.</w:t>
      </w:r>
    </w:p>
    <w:bookmarkEnd w:id="31"/>
    <w:bookmarkStart w:id="32" w:name="conclusion"/>
    <w:p>
      <w:pPr>
        <w:pStyle w:val="Heading2"/>
      </w:pPr>
      <w:r>
        <w:t xml:space="preserve">Conclusion</w:t>
      </w:r>
    </w:p>
    <w:p>
      <w:pPr>
        <w:pStyle w:val="FirstParagraph"/>
      </w:pPr>
      <w:r>
        <w:t xml:space="preserve">This Marketing Plan positions our Orthodontist practice as the definitive solution for dental alignment needs across Tanzania Dar es Salaam. By combining hyper-local community immersion with digital innovation, we address cultural barriers while capitalizing on Dar es Salaam's rapid urban development. Unlike generic dental clinics, this strategy creates a premium yet accessible brand that meets Tanzanians' growing desire for confident smiles. With 65% of Tanzania's population under 25 (World Bank), establishing orthodontic care now will cultivate lifelong patients while transforming the market standard in East Africa's largest city.</w:t>
      </w:r>
    </w:p>
    <w:p>
      <w:pPr>
        <w:pStyle w:val="BodyText"/>
      </w:pPr>
      <w:r>
        <w:t xml:space="preserve">Investing in this plan delivers not just business growth, but a meaningful public health impact—making quality Orthodontist services a cornerstone of Tanzania Dar es Salaam's evolving wellness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Dar es Salaam, Tanzania</dc:title>
  <dc:creator/>
  <cp:keywords/>
  <dcterms:created xsi:type="dcterms:W3CDTF">2026-07-24T00:30:41Z</dcterms:created>
  <dcterms:modified xsi:type="dcterms:W3CDTF">2026-07-24T00:30:41Z</dcterms:modified>
</cp:coreProperties>
</file>

<file path=docProps/custom.xml><?xml version="1.0" encoding="utf-8"?>
<Properties xmlns="http://schemas.openxmlformats.org/officeDocument/2006/custom-properties" xmlns:vt="http://schemas.openxmlformats.org/officeDocument/2006/docPropsVTypes"/>
</file>