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Orthodontic</w:t>
      </w:r>
      <w:r>
        <w:t xml:space="preserve"> </w:t>
      </w:r>
      <w:r>
        <w:t xml:space="preserve">Services</w:t>
      </w:r>
      <w:r>
        <w:t xml:space="preserve"> </w:t>
      </w:r>
      <w:r>
        <w:t xml:space="preserve">in</w:t>
      </w:r>
      <w:r>
        <w:t xml:space="preserve"> </w:t>
      </w:r>
      <w:r>
        <w:t xml:space="preserve">Thailand</w:t>
      </w:r>
      <w:r>
        <w:t xml:space="preserve"> </w:t>
      </w:r>
      <w:r>
        <w:t xml:space="preserve">Bangkok</w:t>
      </w:r>
    </w:p>
    <w:bookmarkStart w:id="32" w:name="Xe94042e04e24b2ad7de2d4816254103ff8003f2"/>
    <w:p>
      <w:pPr>
        <w:pStyle w:val="Heading1"/>
      </w:pPr>
      <w:r>
        <w:t xml:space="preserve">Comprehensive Marketing Plan for Orthodontic Practice in Thailand Bangkok</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premier orthodontic practice in the competitive healthcare market of Thailand Bangkok. Focusing on high-demand dental aesthetics and functional treatment, this plan leverages Bangkok's rapidly expanding middle-class population, rising cosmetic dentistry awareness, and the unique cultural preferences of Thai patients. The primary goal is to position our</w:t>
      </w:r>
      <w:r>
        <w:t xml:space="preserve"> </w:t>
      </w:r>
      <w:r>
        <w:rPr>
          <w:bCs/>
          <w:b/>
        </w:rPr>
        <w:t xml:space="preserve">Orthodontist</w:t>
      </w:r>
      <w:r>
        <w:t xml:space="preserve"> </w:t>
      </w:r>
      <w:r>
        <w:t xml:space="preserve">brand as the leading choice for orthodontic care in Thailand Bangkok within three years, achieving 40% market share among premium orthodontic services by Year 3.</w:t>
      </w:r>
    </w:p>
    <w:bookmarkEnd w:id="20"/>
    <w:bookmarkStart w:id="21" w:name="X88941dd89f879825621c3d2c7916cef1fee9e24"/>
    <w:p>
      <w:pPr>
        <w:pStyle w:val="Heading2"/>
      </w:pPr>
      <w:r>
        <w:t xml:space="preserve">Market Analysis: Orthodontic Landscape in Thailand Bangkok</w:t>
      </w:r>
    </w:p>
    <w:p>
      <w:pPr>
        <w:pStyle w:val="FirstParagraph"/>
      </w:pPr>
      <w:r>
        <w:t xml:space="preserve">Bangkok's orthodontic market presents significant opportunities. With Thailand's dental tourism industry valued at $1.8 billion annually and Bangkok serving as the epicenter, local demand for cosmetic dentistry is surging—particularly among Gen Z and Millennials seeking discreet, aesthetic solutions like clear aligners (35% market growth YoY). However, competition remains fragmented with many clinics lacking specialized orthodontic expertise. Our</w:t>
      </w:r>
      <w:r>
        <w:t xml:space="preserve"> </w:t>
      </w:r>
      <w:r>
        <w:rPr>
          <w:bCs/>
          <w:b/>
        </w:rPr>
        <w:t xml:space="preserve">Orthodontist</w:t>
      </w:r>
      <w:r>
        <w:t xml:space="preserve"> </w:t>
      </w:r>
      <w:r>
        <w:t xml:space="preserve">practice will differentiate through three pillars: clinical excellence in Thai patient care, culturally attuned service delivery, and digital-first engagement strategies tailored for Bangkok's tech-savvy demographics.</w:t>
      </w:r>
    </w:p>
    <w:bookmarkEnd w:id="21"/>
    <w:bookmarkStart w:id="22" w:name="target-audience-segmentation"/>
    <w:p>
      <w:pPr>
        <w:pStyle w:val="Heading2"/>
      </w:pPr>
      <w:r>
        <w:t xml:space="preserve">Target Audience Segmentation</w:t>
      </w:r>
    </w:p>
    <w:p>
      <w:pPr>
        <w:pStyle w:val="FirstParagraph"/>
      </w:pPr>
      <w:r>
        <w:t xml:space="preserve">We identify three core segments for our Thailand Bangkok orthodontic practice:</w:t>
      </w:r>
    </w:p>
    <w:p>
      <w:pPr>
        <w:numPr>
          <w:ilvl w:val="0"/>
          <w:numId w:val="1001"/>
        </w:numPr>
        <w:pStyle w:val="Compact"/>
      </w:pPr>
      <w:r>
        <w:rPr>
          <w:bCs/>
          <w:b/>
        </w:rPr>
        <w:t xml:space="preserve">Young Professionals (18-35):</w:t>
      </w:r>
      <w:r>
        <w:t xml:space="preserve"> </w:t>
      </w:r>
      <w:r>
        <w:t xml:space="preserve">Urban Thais prioritizing aesthetics for career advancement. They value discreet treatment (e.g., Invisalign), social media proof, and flexible financing. 72% research online before booking in Bangkok.</w:t>
      </w:r>
    </w:p>
    <w:p>
      <w:pPr>
        <w:numPr>
          <w:ilvl w:val="0"/>
          <w:numId w:val="1001"/>
        </w:numPr>
        <w:pStyle w:val="Compact"/>
      </w:pPr>
      <w:r>
        <w:rPr>
          <w:bCs/>
          <w:b/>
        </w:rPr>
        <w:t xml:space="preserve">Parents of Children (6-14):</w:t>
      </w:r>
      <w:r>
        <w:t xml:space="preserve"> </w:t>
      </w:r>
      <w:r>
        <w:t xml:space="preserve">Seeking early intervention for malocclusion. Key drivers include clinic reputation, insurance compatibility, and convenient appointment scheduling during school hours.</w:t>
      </w:r>
    </w:p>
    <w:p>
      <w:pPr>
        <w:numPr>
          <w:ilvl w:val="0"/>
          <w:numId w:val="1001"/>
        </w:numPr>
        <w:pStyle w:val="Compact"/>
      </w:pPr>
      <w:r>
        <w:rPr>
          <w:bCs/>
          <w:b/>
        </w:rPr>
        <w:t xml:space="preserve">High-Net-Worth Individuals:</w:t>
      </w:r>
      <w:r>
        <w:t xml:space="preserve"> </w:t>
      </w:r>
      <w:r>
        <w:t xml:space="preserve">Willing to pay premium prices for luxury experiences. Focus on VIP consultations, international treatment coordination (for expats), and holistic wellness integration.</w:t>
      </w:r>
    </w:p>
    <w:bookmarkEnd w:id="22"/>
    <w:bookmarkStart w:id="23" w:name="marketing-objectives"/>
    <w:p>
      <w:pPr>
        <w:pStyle w:val="Heading2"/>
      </w:pPr>
      <w:r>
        <w:t xml:space="preserve">Marketing Objectives</w:t>
      </w:r>
    </w:p>
    <w:p>
      <w:pPr>
        <w:pStyle w:val="FirstParagraph"/>
      </w:pPr>
      <w:r>
        <w:t xml:space="preserve">Aligned with Thailand Bangkok's growth trajectory, we set these SMART objectives:</w:t>
      </w:r>
    </w:p>
    <w:p>
      <w:pPr>
        <w:numPr>
          <w:ilvl w:val="0"/>
          <w:numId w:val="1002"/>
        </w:numPr>
        <w:pStyle w:val="Compact"/>
      </w:pPr>
      <w:r>
        <w:rPr>
          <w:bCs/>
          <w:b/>
        </w:rPr>
        <w:t xml:space="preserve">Brand Awareness:</w:t>
      </w:r>
      <w:r>
        <w:t xml:space="preserve"> </w:t>
      </w:r>
      <w:r>
        <w:t xml:space="preserve">Achieve 65% unaided brand recognition among target demographics in Bangkok within 18 months.</w:t>
      </w:r>
    </w:p>
    <w:p>
      <w:pPr>
        <w:numPr>
          <w:ilvl w:val="0"/>
          <w:numId w:val="1002"/>
        </w:numPr>
        <w:pStyle w:val="Compact"/>
      </w:pPr>
      <w:r>
        <w:rPr>
          <w:bCs/>
          <w:b/>
        </w:rPr>
        <w:t xml:space="preserve">Patient Acquisition:</w:t>
      </w:r>
      <w:r>
        <w:t xml:space="preserve"> </w:t>
      </w:r>
      <w:r>
        <w:t xml:space="preserve">Secure 300 new patients monthly by Month 12 through localized digital campaigns.</w:t>
      </w:r>
    </w:p>
    <w:p>
      <w:pPr>
        <w:numPr>
          <w:ilvl w:val="0"/>
          <w:numId w:val="1002"/>
        </w:numPr>
        <w:pStyle w:val="Compact"/>
      </w:pPr>
      <w:r>
        <w:rPr>
          <w:bCs/>
          <w:b/>
        </w:rPr>
        <w:t xml:space="preserve">Market Leadership:</w:t>
      </w:r>
      <w:r>
        <w:t xml:space="preserve"> </w:t>
      </w:r>
      <w:r>
        <w:t xml:space="preserve">Capture 25% of the premium orthodontic segment (costing THB 50,000+) in Bangkok within two years.</w:t>
      </w:r>
    </w:p>
    <w:bookmarkEnd w:id="23"/>
    <w:bookmarkStart w:id="27" w:name="differentiated-marketing-strategies"/>
    <w:p>
      <w:pPr>
        <w:pStyle w:val="Heading2"/>
      </w:pPr>
      <w:r>
        <w:t xml:space="preserve">Differentiated Marketing Strategies</w:t>
      </w:r>
    </w:p>
    <w:p>
      <w:pPr>
        <w:pStyle w:val="FirstParagraph"/>
      </w:pPr>
      <w:r>
        <w:t xml:space="preserve">This Thailand Bangkok-specific Marketing Plan avoids generic dental marketing by embedding cultural intelligence:</w:t>
      </w:r>
    </w:p>
    <w:bookmarkStart w:id="24" w:name="culturally-resonant-digital-experience"/>
    <w:p>
      <w:pPr>
        <w:pStyle w:val="Heading3"/>
      </w:pPr>
      <w:r>
        <w:t xml:space="preserve">1. Culturally Resonant Digital Experience</w:t>
      </w:r>
    </w:p>
    <w:p>
      <w:pPr>
        <w:pStyle w:val="FirstParagraph"/>
      </w:pPr>
      <w:r>
        <w:t xml:space="preserve">We develop a Thai-language website with AI chatbots trained in local dialects and common patient concerns (e.g., "Will braces affect my ability to eat Pad Thai?"). Partnerships with popular Bangkok influencers (e.g., @BKKOrtho on Instagram) for authentic "day-in-the-life" content showcasing treatment journeys. Localized SEO targeting keywords like "best invisible braces Bangkok" and "affordable orthodontist near Siam Square."</w:t>
      </w:r>
    </w:p>
    <w:bookmarkEnd w:id="24"/>
    <w:bookmarkStart w:id="25" w:name="community-driven-patient-acquisition"/>
    <w:p>
      <w:pPr>
        <w:pStyle w:val="Heading3"/>
      </w:pPr>
      <w:r>
        <w:t xml:space="preserve">2. Community-Driven Patient Acquisition</w:t>
      </w:r>
    </w:p>
    <w:p>
      <w:pPr>
        <w:pStyle w:val="FirstParagraph"/>
      </w:pPr>
      <w:r>
        <w:t xml:space="preserve">Host quarterly free dental screenings at popular Bangkok venues (e.g., CentralWorld mall, Chulalongkorn University) with bilingual staff. Collaborate with Thai schools for "Smile Education" workshops addressing cultural taboos around orthodontics. Offer referral bonuses in Thai currency (THB) via Line OA, the dominant messaging app.</w:t>
      </w:r>
    </w:p>
    <w:bookmarkEnd w:id="25"/>
    <w:bookmarkStart w:id="26" w:name="premium-patient-experience"/>
    <w:p>
      <w:pPr>
        <w:pStyle w:val="Heading3"/>
      </w:pPr>
      <w:r>
        <w:t xml:space="preserve">3. Premium Patient Experience</w:t>
      </w:r>
    </w:p>
    <w:p>
      <w:pPr>
        <w:pStyle w:val="FirstParagraph"/>
      </w:pPr>
      <w:r>
        <w:t xml:space="preserve">Revolutionize the Bangkok orthodontic journey with:</w:t>
      </w:r>
    </w:p>
    <w:p>
      <w:pPr>
        <w:numPr>
          <w:ilvl w:val="0"/>
          <w:numId w:val="1003"/>
        </w:numPr>
        <w:pStyle w:val="Compact"/>
      </w:pPr>
      <w:r>
        <w:t xml:space="preserve">App-based treatment tracking with Thai voice notifications</w:t>
      </w:r>
    </w:p>
    <w:p>
      <w:pPr>
        <w:numPr>
          <w:ilvl w:val="0"/>
          <w:numId w:val="1003"/>
        </w:numPr>
        <w:pStyle w:val="Compact"/>
      </w:pPr>
      <w:r>
        <w:t xml:space="preserve">Luxury waiting area featuring local art (e.g., Thai silk cushions)</w:t>
      </w:r>
    </w:p>
    <w:p>
      <w:pPr>
        <w:numPr>
          <w:ilvl w:val="0"/>
          <w:numId w:val="1003"/>
        </w:numPr>
        <w:pStyle w:val="Compact"/>
      </w:pPr>
      <w:r>
        <w:t xml:space="preserve">Post-treatment "Smile Confidence" photo sessions at iconic Bangkok landmarks (e.g., Wat Arun)</w:t>
      </w:r>
    </w:p>
    <w:bookmarkEnd w:id="26"/>
    <w:bookmarkEnd w:id="27"/>
    <w:bookmarkStart w:id="28" w:name="budget-allocation"/>
    <w:p>
      <w:pPr>
        <w:pStyle w:val="Heading2"/>
      </w:pPr>
      <w:r>
        <w:t xml:space="preserve">Budget Allocation</w:t>
      </w:r>
    </w:p>
    <w:p>
      <w:pPr>
        <w:pStyle w:val="FirstParagraph"/>
      </w:pPr>
      <w:r>
        <w:t xml:space="preserve">Strategic allocation for Thailand Bangkok market penetration:</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Digital Marketing (Google Ads, Social Media)</w:t>
      </w:r>
    </w:p>
    <w:p>
      <w:pPr>
        <w:pStyle w:val="BodyText"/>
      </w:pPr>
      <w:r>
        <w:t xml:space="preserve">45%</w:t>
      </w:r>
    </w:p>
    <w:p>
      <w:pPr>
        <w:pStyle w:val="BodyText"/>
      </w:pPr>
      <w:r>
        <w:t xml:space="preserve">Bangkok's 89% smartphone penetration demands digital-first outreach.</w:t>
      </w:r>
    </w:p>
    <w:p>
      <w:pPr>
        <w:pStyle w:val="BodyText"/>
      </w:pPr>
      <w:r>
        <w:t xml:space="preserve">Community Events &amp; Partnerships</w:t>
      </w:r>
    </w:p>
    <w:p>
      <w:pPr>
        <w:pStyle w:val="BodyText"/>
      </w:pPr>
      <w:r>
        <w:t xml:space="preserve">25%</w:t>
      </w:r>
    </w:p>
    <w:p>
      <w:pPr>
        <w:pStyle w:val="BodyText"/>
      </w:pPr>
      <w:r>
        <w:t xml:space="preserve">Builds trust via local engagement in Thailand Bangkok.</w:t>
      </w:r>
    </w:p>
    <w:p>
      <w:pPr>
        <w:pStyle w:val="BodyText"/>
      </w:pPr>
      <w:r>
        <w:t xml:space="preserve">Cultural Experience Development</w:t>
      </w:r>
    </w:p>
    <w:p>
      <w:pPr>
        <w:pStyle w:val="BodyText"/>
      </w:pPr>
      <w:r>
        <w:t xml:space="preserve">15%</w:t>
      </w:r>
    </w:p>
    <w:p>
      <w:pPr>
        <w:pStyle w:val="BodyText"/>
      </w:pPr>
      <w:r>
        <w:t xml:space="preserve">Creates premium differentiators for high-value patients.</w:t>
      </w:r>
    </w:p>
    <w:p>
      <w:pPr>
        <w:pStyle w:val="BodyText"/>
      </w:pPr>
      <w:r>
        <w:t xml:space="preserve">Messaging Platform (Line OA, Facebook)</w:t>
      </w:r>
    </w:p>
    <w:p>
      <w:pPr>
        <w:pStyle w:val="BodyText"/>
      </w:pPr>
      <w:r>
        <w:t xml:space="preserve">10%</w:t>
      </w:r>
    </w:p>
    <w:p>
      <w:pPr>
        <w:pStyle w:val="BodyText"/>
      </w:pPr>
      <w:r>
        <w:t xml:space="preserve">Essential for reaching 92% of Bangkok's population via Line.</w:t>
      </w:r>
    </w:p>
    <w:p>
      <w:pPr>
        <w:pStyle w:val="BodyText"/>
      </w:pPr>
      <w:r>
        <w:t xml:space="preserve">Evaluation &amp; Analytics</w:t>
      </w:r>
    </w:p>
    <w:p>
      <w:pPr>
        <w:pStyle w:val="BodyText"/>
      </w:pPr>
      <w:r>
        <w:t xml:space="preserve">5%</w:t>
      </w:r>
    </w:p>
    <w:p>
      <w:pPr>
        <w:pStyle w:val="BodyText"/>
      </w:pPr>
      <w:r>
        <w:t xml:space="preserve">Measures campaign ROI against Thailand-specific KPIs.</w:t>
      </w:r>
    </w:p>
    <w:bookmarkEnd w:id="28"/>
    <w:bookmarkStart w:id="29" w:name="tactical-timeline-year-1"/>
    <w:p>
      <w:pPr>
        <w:pStyle w:val="Heading2"/>
      </w:pPr>
      <w:r>
        <w:t xml:space="preserve">Tactical Timeline (Year 1)</w:t>
      </w:r>
    </w:p>
    <w:p>
      <w:pPr>
        <w:pStyle w:val="FirstParagraph"/>
      </w:pPr>
      <w:r>
        <w:rPr>
          <w:bCs/>
          <w:b/>
        </w:rPr>
        <w:t xml:space="preserve">Months 1-3:</w:t>
      </w:r>
      <w:r>
        <w:t xml:space="preserve"> </w:t>
      </w:r>
      <w:r>
        <w:t xml:space="preserve">Launch Thai-language website, secure Line OA integration, begin influencer partnerships with micro-influencers in Bangkok's dental community.</w:t>
      </w:r>
    </w:p>
    <w:p>
      <w:pPr>
        <w:pStyle w:val="BodyText"/>
      </w:pPr>
      <w:r>
        <w:rPr>
          <w:bCs/>
          <w:b/>
        </w:rPr>
        <w:t xml:space="preserve">Months 4-6:</w:t>
      </w:r>
      <w:r>
        <w:t xml:space="preserve"> </w:t>
      </w:r>
      <w:r>
        <w:t xml:space="preserve">Host first community screening at Siam Paragon; initiate school workshops; deploy geo-targeted Google Ads in Bangkok zones (Sukhumvit, Silom).</w:t>
      </w:r>
    </w:p>
    <w:p>
      <w:pPr>
        <w:pStyle w:val="BodyText"/>
      </w:pPr>
      <w:r>
        <w:rPr>
          <w:bCs/>
          <w:b/>
        </w:rPr>
        <w:t xml:space="preserve">Months 7-9:</w:t>
      </w:r>
      <w:r>
        <w:t xml:space="preserve"> </w:t>
      </w:r>
      <w:r>
        <w:t xml:space="preserve">Roll out VIP treatment packages for expat communities; launch patient referral program with Line-based rewards.</w:t>
      </w:r>
    </w:p>
    <w:p>
      <w:pPr>
        <w:pStyle w:val="BodyText"/>
      </w:pPr>
      <w:r>
        <w:rPr>
          <w:bCs/>
          <w:b/>
        </w:rPr>
        <w:t xml:space="preserve">Months 10-12:</w:t>
      </w:r>
      <w:r>
        <w:t xml:space="preserve"> </w:t>
      </w:r>
      <w:r>
        <w:t xml:space="preserve">Analyze first-year data; expand to second Bangkok location in Ratchawong district based on demand patterns.</w:t>
      </w:r>
    </w:p>
    <w:bookmarkEnd w:id="29"/>
    <w:bookmarkStart w:id="30" w:name="evaluation-framework"/>
    <w:p>
      <w:pPr>
        <w:pStyle w:val="Heading2"/>
      </w:pPr>
      <w:r>
        <w:t xml:space="preserve">Evaluation Framework</w:t>
      </w:r>
    </w:p>
    <w:p>
      <w:pPr>
        <w:pStyle w:val="FirstParagraph"/>
      </w:pPr>
      <w:r>
        <w:t xml:space="preserve">We measure success through Thailand-specific metrics beyond basic patient numbers:</w:t>
      </w:r>
    </w:p>
    <w:p>
      <w:pPr>
        <w:numPr>
          <w:ilvl w:val="0"/>
          <w:numId w:val="1004"/>
        </w:numPr>
        <w:pStyle w:val="Compact"/>
      </w:pPr>
      <w:r>
        <w:rPr>
          <w:bCs/>
          <w:b/>
        </w:rPr>
        <w:t xml:space="preserve">Local Engagement Rate:</w:t>
      </w:r>
      <w:r>
        <w:t xml:space="preserve"> </w:t>
      </w:r>
      <w:r>
        <w:t xml:space="preserve">% of Bangkok-based social media interactions (vs. generic global metrics)</w:t>
      </w:r>
    </w:p>
    <w:p>
      <w:pPr>
        <w:numPr>
          <w:ilvl w:val="0"/>
          <w:numId w:val="1004"/>
        </w:numPr>
        <w:pStyle w:val="Compact"/>
      </w:pPr>
      <w:r>
        <w:rPr>
          <w:bCs/>
          <w:b/>
        </w:rPr>
        <w:t xml:space="preserve">Cultural Resonance Index:</w:t>
      </w:r>
      <w:r>
        <w:t xml:space="preserve"> </w:t>
      </w:r>
      <w:r>
        <w:t xml:space="preserve">Patient surveys scoring "felt understood as a Thai person" (target: 4.5/5)</w:t>
      </w:r>
    </w:p>
    <w:p>
      <w:pPr>
        <w:numPr>
          <w:ilvl w:val="0"/>
          <w:numId w:val="1004"/>
        </w:numPr>
        <w:pStyle w:val="Compact"/>
      </w:pPr>
      <w:r>
        <w:rPr>
          <w:bCs/>
          <w:b/>
        </w:rPr>
        <w:t xml:space="preserve">Dental Tourism Conversion:</w:t>
      </w:r>
      <w:r>
        <w:t xml:space="preserve"> </w:t>
      </w:r>
      <w:r>
        <w:t xml:space="preserve">% of expat patients from regional markets (Singapore, Vietnam) using our Bangkok orthodontic services</w:t>
      </w:r>
    </w:p>
    <w:bookmarkEnd w:id="30"/>
    <w:bookmarkStart w:id="31" w:name="Xa9e73f34024cf33fe248bbcfe7db026a303307d"/>
    <w:p>
      <w:pPr>
        <w:pStyle w:val="Heading2"/>
      </w:pPr>
      <w:r>
        <w:t xml:space="preserve">Conclusion: The Thailand Bangkok Orthodontic Advantage</w:t>
      </w:r>
    </w:p>
    <w:p>
      <w:pPr>
        <w:pStyle w:val="FirstParagraph"/>
      </w:pPr>
      <w:r>
        <w:t xml:space="preserve">This Marketing Plan transforms a standard dental practice into a culturally embedded</w:t>
      </w:r>
      <w:r>
        <w:t xml:space="preserve"> </w:t>
      </w:r>
      <w:r>
        <w:rPr>
          <w:bCs/>
          <w:b/>
        </w:rPr>
        <w:t xml:space="preserve">Orthodontist</w:t>
      </w:r>
      <w:r>
        <w:t xml:space="preserve"> </w:t>
      </w:r>
      <w:r>
        <w:t xml:space="preserve">destination uniquely positioned for success in Thailand Bangkok. By marrying clinical excellence with hyper-localized patient experience—addressing Thai cultural nuances around dental aesthetics, leveraging digital platforms dominant in Bangkok, and building community trust through tangible local presence—we create an unmatchable value proposition. As Bangkok's orthodontic market expands by 22% annually, this plan ensures our practice doesn't just participate but leads the category. The roadmap is clear: Become synonymous with "the best orthodontist in Thailand Bangkok" by prioritizing Thai patients' needs, not generic international templates.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Orthodontic Services in Thailand Bangkok</dc:title>
  <dc:creator/>
  <dc:language>en</dc:language>
  <cp:keywords/>
  <dcterms:created xsi:type="dcterms:W3CDTF">2026-07-23T16:49:45Z</dcterms:created>
  <dcterms:modified xsi:type="dcterms:W3CDTF">2026-07-23T16:49:45Z</dcterms:modified>
</cp:coreProperties>
</file>

<file path=docProps/custom.xml><?xml version="1.0" encoding="utf-8"?>
<Properties xmlns="http://schemas.openxmlformats.org/officeDocument/2006/custom-properties" xmlns:vt="http://schemas.openxmlformats.org/officeDocument/2006/docPropsVTypes"/>
</file>