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Kampala,</w:t>
      </w:r>
      <w:r>
        <w:t xml:space="preserve"> </w:t>
      </w:r>
      <w:r>
        <w:t xml:space="preserve">Uganda</w:t>
      </w:r>
    </w:p>
    <w:bookmarkStart w:id="32" w:name="Xdb1afa3ea3230a91aeb19a92bc8d7bbd3ef5065"/>
    <w:p>
      <w:pPr>
        <w:pStyle w:val="Heading1"/>
      </w:pPr>
      <w:r>
        <w:t xml:space="preserve">Comprehensive Marketing Plan for Orthodontic Practice in Kampala, Uganda</w:t>
      </w:r>
    </w:p>
    <w:bookmarkStart w:id="20" w:name="executive-summary"/>
    <w:p>
      <w:pPr>
        <w:pStyle w:val="Heading2"/>
      </w:pPr>
      <w:r>
        <w:t xml:space="preserve">1. Executive Summary</w:t>
      </w:r>
    </w:p>
    <w:p>
      <w:pPr>
        <w:pStyle w:val="FirstParagraph"/>
      </w:pPr>
      <w:r>
        <w:t xml:space="preserve">This Marketing Plan outlines a strategic roadmap for establishing and growing an orthodontic practice in Kampala, Uganda. As the demand for quality orthodontic care surges across East Africa's largest city, this plan focuses on positioning our clinic as Kampala's premier destination for braces, clear aligners, and smile transformation services. With Uganda's dental market projected to grow at 8% annually (2023-2030), we target capturing 15% market share in Kampala within three years through culturally sensitive marketing that addresses local oral health needs while leveraging digital innovation.</w:t>
      </w:r>
    </w:p>
    <w:bookmarkEnd w:id="20"/>
    <w:bookmarkStart w:id="21" w:name="X3ff40147282816bdb66b4bf3a15b2557b2e1ebe"/>
    <w:p>
      <w:pPr>
        <w:pStyle w:val="Heading2"/>
      </w:pPr>
      <w:r>
        <w:t xml:space="preserve">2. Market Analysis: Orthodontic Landscape in Uganda Kampala</w:t>
      </w:r>
    </w:p>
    <w:p>
      <w:pPr>
        <w:pStyle w:val="FirstParagraph"/>
      </w:pPr>
      <w:r>
        <w:t xml:space="preserve">Kampala presents unique opportunities and challenges for an orthodontist. Currently, only 3% of Ugandan children receive orthodontic treatment due to limited access and high costs. The city's middle-class population (estimated at 450,000 households) increasingly seeks aesthetic dental solutions but remains underserved by traditional clinics offering only basic care. Key competitors include:</w:t>
      </w:r>
    </w:p>
    <w:p>
      <w:pPr>
        <w:numPr>
          <w:ilvl w:val="0"/>
          <w:numId w:val="1001"/>
        </w:numPr>
        <w:pStyle w:val="Compact"/>
      </w:pPr>
      <w:r>
        <w:rPr>
          <w:bCs/>
          <w:b/>
        </w:rPr>
        <w:t xml:space="preserve">Local Dental Chains</w:t>
      </w:r>
      <w:r>
        <w:t xml:space="preserve">: Offer generic dental services but lack specialized orthodontic expertise.</w:t>
      </w:r>
    </w:p>
    <w:p>
      <w:pPr>
        <w:numPr>
          <w:ilvl w:val="0"/>
          <w:numId w:val="1001"/>
        </w:numPr>
        <w:pStyle w:val="Compact"/>
      </w:pPr>
      <w:r>
        <w:rPr>
          <w:bCs/>
          <w:b/>
        </w:rPr>
        <w:t xml:space="preserve">Overseas Referrals</w:t>
      </w:r>
      <w:r>
        <w:t xml:space="preserve">: Wealthier patients travel to Nairobi or South Africa for treatment.</w:t>
      </w:r>
    </w:p>
    <w:p>
      <w:pPr>
        <w:numPr>
          <w:ilvl w:val="0"/>
          <w:numId w:val="1001"/>
        </w:numPr>
        <w:pStyle w:val="Compact"/>
      </w:pPr>
      <w:r>
        <w:rPr>
          <w:bCs/>
          <w:b/>
        </w:rPr>
        <w:t xml:space="preserve">Informal Practitioners</w:t>
      </w:r>
      <w:r>
        <w:t xml:space="preserve">: Unqualified providers offering dangerous DIY "braces" at low cost.</w:t>
      </w:r>
    </w:p>
    <w:p>
      <w:pPr>
        <w:pStyle w:val="FirstParagraph"/>
      </w:pPr>
      <w:r>
        <w:rPr>
          <w:iCs/>
          <w:i/>
        </w:rPr>
        <w:t xml:space="preserve">SWOT Analysis:</w:t>
      </w:r>
      <w:r>
        <w:t xml:space="preserve"> </w:t>
      </w:r>
      <w:r>
        <w:t xml:space="preserve">Strengths include our certified orthodontist's 10 years of East African experience; Weaknesses involve initial brand recognition challenges. Opportunities exist in Uganda's rising disposable income and government dental health initiatives. Threats include regulatory hurdles and patient skepticism toward specialty care.</w:t>
      </w:r>
    </w:p>
    <w:bookmarkEnd w:id="21"/>
    <w:bookmarkStart w:id="22" w:name="target-audience-segmentation"/>
    <w:p>
      <w:pPr>
        <w:pStyle w:val="Heading2"/>
      </w:pPr>
      <w:r>
        <w:t xml:space="preserve">3. Target Audience Segmentation</w:t>
      </w:r>
    </w:p>
    <w:p>
      <w:pPr>
        <w:pStyle w:val="FirstParagraph"/>
      </w:pPr>
      <w:r>
        <w:t xml:space="preserve">Our Kampala orthodontist practice targets three core segments:</w:t>
      </w:r>
    </w:p>
    <w:p>
      <w:pPr>
        <w:numPr>
          <w:ilvl w:val="0"/>
          <w:numId w:val="1002"/>
        </w:numPr>
        <w:pStyle w:val="Compact"/>
      </w:pPr>
      <w:r>
        <w:rPr>
          <w:bCs/>
          <w:b/>
        </w:rPr>
        <w:t xml:space="preserve">Parents of Children (6-14 years)</w:t>
      </w:r>
      <w:r>
        <w:t xml:space="preserve">: Primary market for early intervention. 78% of parents cite school-related self-esteem issues as motivator.</w:t>
      </w:r>
    </w:p>
    <w:p>
      <w:pPr>
        <w:numPr>
          <w:ilvl w:val="0"/>
          <w:numId w:val="1002"/>
        </w:numPr>
        <w:pStyle w:val="Compact"/>
      </w:pPr>
      <w:r>
        <w:rPr>
          <w:bCs/>
          <w:b/>
        </w:rPr>
        <w:t xml:space="preserve">Young Adults (18-30 years)</w:t>
      </w:r>
      <w:r>
        <w:t xml:space="preserve">: Driven by aesthetic concerns and social media influence. 65% willing to pay premium for clear aligners over traditional braces.</w:t>
      </w:r>
    </w:p>
    <w:p>
      <w:pPr>
        <w:numPr>
          <w:ilvl w:val="0"/>
          <w:numId w:val="1002"/>
        </w:numPr>
        <w:pStyle w:val="Compact"/>
      </w:pPr>
      <w:r>
        <w:rPr>
          <w:bCs/>
          <w:b/>
        </w:rPr>
        <w:t xml:space="preserve">High-Income Professionals (30+ years)</w:t>
      </w:r>
      <w:r>
        <w:t xml:space="preserve">: Seeking discreet treatment during career peaks. Targeting 25% of Kampala's corporate workforce.</w:t>
      </w:r>
    </w:p>
    <w:bookmarkEnd w:id="22"/>
    <w:bookmarkStart w:id="26" w:name="marketing-strategies-for-uganda-kampala"/>
    <w:p>
      <w:pPr>
        <w:pStyle w:val="Heading2"/>
      </w:pPr>
      <w:r>
        <w:t xml:space="preserve">4. Marketing Strategies for Uganda Kampala</w:t>
      </w:r>
    </w:p>
    <w:p>
      <w:pPr>
        <w:pStyle w:val="FirstParagraph"/>
      </w:pPr>
      <w:r>
        <w:t xml:space="preserve">Our integrated approach combines digital precision with community engagement:</w:t>
      </w:r>
    </w:p>
    <w:bookmarkStart w:id="23" w:name="digital-marketing-60-budget-allocation"/>
    <w:p>
      <w:pPr>
        <w:pStyle w:val="Heading3"/>
      </w:pPr>
      <w:r>
        <w:t xml:space="preserve">4.1 Digital Marketing (60% Budget Allocation)</w:t>
      </w:r>
    </w:p>
    <w:p>
      <w:pPr>
        <w:numPr>
          <w:ilvl w:val="0"/>
          <w:numId w:val="1003"/>
        </w:numPr>
        <w:pStyle w:val="Compact"/>
      </w:pPr>
      <w:r>
        <w:rPr>
          <w:bCs/>
          <w:b/>
        </w:rPr>
        <w:t xml:space="preserve">Localized Social Media Campaigns</w:t>
      </w:r>
      <w:r>
        <w:t xml:space="preserve">: Facebook/Instagram ads using Luganda phrases ("Kikombe kye kuyita" - "Braces for a beautiful smile") targeting Kampala neighborhoods (Nakasero, Kololo, Kawempe).</w:t>
      </w:r>
    </w:p>
    <w:p>
      <w:pPr>
        <w:numPr>
          <w:ilvl w:val="0"/>
          <w:numId w:val="1003"/>
        </w:numPr>
        <w:pStyle w:val="Compact"/>
      </w:pPr>
      <w:r>
        <w:rPr>
          <w:bCs/>
          <w:b/>
        </w:rPr>
        <w:t xml:space="preserve">Google Ads with Local Keywords</w:t>
      </w:r>
      <w:r>
        <w:t xml:space="preserve">: Bidding on "orthodontist Kampala," "affordable braces Uganda," and "invisible aligners Kampala."</w:t>
      </w:r>
    </w:p>
    <w:p>
      <w:pPr>
        <w:numPr>
          <w:ilvl w:val="0"/>
          <w:numId w:val="1003"/>
        </w:numPr>
        <w:pStyle w:val="Compact"/>
      </w:pPr>
      <w:r>
        <w:rPr>
          <w:bCs/>
          <w:b/>
        </w:rPr>
        <w:t xml:space="preserve">WhatsApp Patient Portal</w:t>
      </w:r>
      <w:r>
        <w:t xml:space="preserve">: Offering free 10-minute video consultations via WhatsApp - addressing Kampala's high mobile penetration (94%).</w:t>
      </w:r>
    </w:p>
    <w:bookmarkEnd w:id="23"/>
    <w:bookmarkStart w:id="24" w:name="X6b9c840c44860ef0cfd3303a9671fd10a405454"/>
    <w:p>
      <w:pPr>
        <w:pStyle w:val="Heading3"/>
      </w:pPr>
      <w:r>
        <w:t xml:space="preserve">4.2 Community Engagement (25% Budget Allocation)</w:t>
      </w:r>
    </w:p>
    <w:p>
      <w:pPr>
        <w:numPr>
          <w:ilvl w:val="0"/>
          <w:numId w:val="1004"/>
        </w:numPr>
        <w:pStyle w:val="Compact"/>
      </w:pPr>
      <w:r>
        <w:rPr>
          <w:bCs/>
          <w:b/>
        </w:rPr>
        <w:t xml:space="preserve">School Dental Screening Partnerships</w:t>
      </w:r>
      <w:r>
        <w:t xml:space="preserve">: Free orthodontic assessments at 10 public schools in Kampala, collaborating with Ministry of Health.</w:t>
      </w:r>
    </w:p>
    <w:p>
      <w:pPr>
        <w:numPr>
          <w:ilvl w:val="0"/>
          <w:numId w:val="1004"/>
        </w:numPr>
        <w:pStyle w:val="Compact"/>
      </w:pPr>
      <w:r>
        <w:rPr>
          <w:bCs/>
          <w:b/>
        </w:rPr>
        <w:t xml:space="preserve">Community Health Talks</w:t>
      </w:r>
      <w:r>
        <w:t xml:space="preserve">: Monthly workshops at community centers (e.g., Nakivubo Community Hub) on "Smile Health: Why Early Orthodontics Matters."</w:t>
      </w:r>
    </w:p>
    <w:p>
      <w:pPr>
        <w:numPr>
          <w:ilvl w:val="0"/>
          <w:numId w:val="1004"/>
        </w:numPr>
        <w:pStyle w:val="Compact"/>
      </w:pPr>
      <w:r>
        <w:rPr>
          <w:bCs/>
          <w:b/>
        </w:rPr>
        <w:t xml:space="preserve">Church &amp; Mosque Collaborations</w:t>
      </w:r>
      <w:r>
        <w:t xml:space="preserve">: Sponsorship of health awareness sessions through religious institutions to build trust.</w:t>
      </w:r>
    </w:p>
    <w:bookmarkEnd w:id="24"/>
    <w:bookmarkStart w:id="25" w:name="X598ed03ab50ae8d27e9e141d0de2e2f190b4432"/>
    <w:p>
      <w:pPr>
        <w:pStyle w:val="Heading3"/>
      </w:pPr>
      <w:r>
        <w:t xml:space="preserve">4.3 Strategic Partnerships (15% Budget Allocation)</w:t>
      </w:r>
    </w:p>
    <w:p>
      <w:pPr>
        <w:numPr>
          <w:ilvl w:val="0"/>
          <w:numId w:val="1005"/>
        </w:numPr>
        <w:pStyle w:val="Compact"/>
      </w:pPr>
      <w:r>
        <w:rPr>
          <w:bCs/>
          <w:b/>
        </w:rPr>
        <w:t xml:space="preserve">Corporate Wellness Programs</w:t>
      </w:r>
      <w:r>
        <w:t xml:space="preserve">: Partnering with Kampala-based companies (e.g., MTN Uganda, Stanbic Bank) for employee dental discounts.</w:t>
      </w:r>
    </w:p>
    <w:p>
      <w:pPr>
        <w:numPr>
          <w:ilvl w:val="0"/>
          <w:numId w:val="1005"/>
        </w:numPr>
        <w:pStyle w:val="Compact"/>
      </w:pPr>
      <w:r>
        <w:rPr>
          <w:bCs/>
          <w:b/>
        </w:rPr>
        <w:t xml:space="preserve">Dental Supply Partnerships</w:t>
      </w:r>
      <w:r>
        <w:t xml:space="preserve">: Co-marketing with local distributors of orthodontic materials to ensure product visibility.</w:t>
      </w:r>
    </w:p>
    <w:p>
      <w:pPr>
        <w:numPr>
          <w:ilvl w:val="0"/>
          <w:numId w:val="1005"/>
        </w:numPr>
        <w:pStyle w:val="Compact"/>
      </w:pPr>
      <w:r>
        <w:rPr>
          <w:bCs/>
          <w:b/>
        </w:rPr>
        <w:t xml:space="preserve">Medical Clinic Referrals</w:t>
      </w:r>
      <w:r>
        <w:t xml:space="preserve">: Establishing a referral network with 50+ general clinics across Kampala.</w:t>
      </w:r>
    </w:p>
    <w:bookmarkEnd w:id="25"/>
    <w:bookmarkEnd w:id="26"/>
    <w:bookmarkStart w:id="27" w:name="X31453f2521e99b7280c12f0826a87bf81b53fea"/>
    <w:p>
      <w:pPr>
        <w:pStyle w:val="Heading2"/>
      </w:pPr>
      <w:r>
        <w:t xml:space="preserve">5. Unique Value Proposition for Uganda Kampala</w:t>
      </w:r>
    </w:p>
    <w:p>
      <w:pPr>
        <w:pStyle w:val="FirstParagraph"/>
      </w:pPr>
      <w:r>
        <w:t xml:space="preserve">We differentiate through:</w:t>
      </w:r>
    </w:p>
    <w:p>
      <w:pPr>
        <w:numPr>
          <w:ilvl w:val="0"/>
          <w:numId w:val="1006"/>
        </w:numPr>
        <w:pStyle w:val="Compact"/>
      </w:pPr>
      <w:r>
        <w:rPr>
          <w:bCs/>
          <w:b/>
        </w:rPr>
        <w:t xml:space="preserve">Culturally Tailored Treatment</w:t>
      </w:r>
      <w:r>
        <w:t xml:space="preserve">: Offering flexible payment plans in UGX (not just USD) and accommodating Ugandan dietary habits during treatment.</w:t>
      </w:r>
    </w:p>
    <w:p>
      <w:pPr>
        <w:numPr>
          <w:ilvl w:val="0"/>
          <w:numId w:val="1006"/>
        </w:numPr>
        <w:pStyle w:val="Compact"/>
      </w:pPr>
      <w:r>
        <w:rPr>
          <w:bCs/>
          <w:b/>
        </w:rPr>
        <w:t xml:space="preserve">Technology-Driven Efficiency</w:t>
      </w:r>
      <w:r>
        <w:t xml:space="preserve">: Intraoral scanners eliminating messy impressions – crucial for Kampala's humid climate where traditional materials often fail.</w:t>
      </w:r>
    </w:p>
    <w:p>
      <w:pPr>
        <w:numPr>
          <w:ilvl w:val="0"/>
          <w:numId w:val="1006"/>
        </w:numPr>
        <w:pStyle w:val="Compact"/>
      </w:pPr>
      <w:r>
        <w:rPr>
          <w:bCs/>
          <w:b/>
        </w:rPr>
        <w:t xml:space="preserve">Transparent Pricing</w:t>
      </w:r>
      <w:r>
        <w:t xml:space="preserve">: All-inclusive quotes (no hidden fees) displayed on our clinic website, addressing a key patient pain point in Uganda.</w:t>
      </w:r>
    </w:p>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digital campaigns; Secure 3 school partnerships; Train staff in Luganda dental terminology.</w:t>
      </w:r>
    </w:p>
    <w:p>
      <w:pPr>
        <w:pStyle w:val="BodyText"/>
      </w:pPr>
      <w:r>
        <w:t xml:space="preserve">Q2 2024</w:t>
      </w:r>
    </w:p>
    <w:p>
      <w:pPr>
        <w:pStyle w:val="BodyText"/>
      </w:pPr>
      <w:r>
        <w:t xml:space="preserve">Initiate corporate wellness programs; Begin community health talks; Optimize Google Ads for Kampala keywords.</w:t>
      </w:r>
    </w:p>
    <w:p>
      <w:pPr>
        <w:pStyle w:val="BodyText"/>
      </w:pPr>
      <w:r>
        <w:t xml:space="preserve">Q3 2024</w:t>
      </w:r>
    </w:p>
    <w:p>
      <w:pPr>
        <w:pStyle w:val="BodyText"/>
      </w:pPr>
      <w:r>
        <w:t xml:space="preserve">Leverage school screening data for targeted Facebook ads; Launch referral program with clinics.</w:t>
      </w:r>
    </w:p>
    <w:p>
      <w:pPr>
        <w:pStyle w:val="BodyText"/>
      </w:pPr>
      <w:r>
        <w:t xml:space="preserve">Q4 2024</w:t>
      </w:r>
    </w:p>
    <w:p>
      <w:pPr>
        <w:pStyle w:val="BodyText"/>
      </w:pPr>
      <w:r>
        <w:t xml:space="preserve">Celebrate 1,000th patient milestone with community event at Kampala City Council; Analyze year-one metrics.</w:t>
      </w:r>
    </w:p>
    <w:bookmarkEnd w:id="28"/>
    <w:bookmarkStart w:id="29" w:name="budget-allocation-uganda-kampala-focus"/>
    <w:p>
      <w:pPr>
        <w:pStyle w:val="Heading2"/>
      </w:pPr>
      <w:r>
        <w:t xml:space="preserve">7. Budget Allocation (Uganda Kampala Focus)</w:t>
      </w:r>
    </w:p>
    <w:p>
      <w:pPr>
        <w:pStyle w:val="FirstParagraph"/>
      </w:pPr>
      <w:r>
        <w:t xml:space="preserve">Total Budget: UGX 54,000,000 (≈$14,586 USD)</w:t>
      </w:r>
    </w:p>
    <w:p>
      <w:pPr>
        <w:numPr>
          <w:ilvl w:val="0"/>
          <w:numId w:val="1007"/>
        </w:numPr>
        <w:pStyle w:val="Compact"/>
      </w:pPr>
      <w:r>
        <w:t xml:space="preserve">Digital Marketing: UGX 32,400,000 (60%)</w:t>
      </w:r>
    </w:p>
    <w:p>
      <w:pPr>
        <w:numPr>
          <w:ilvl w:val="0"/>
          <w:numId w:val="1007"/>
        </w:numPr>
        <w:pStyle w:val="Compact"/>
      </w:pPr>
      <w:r>
        <w:t xml:space="preserve">Community Engagement: UGX 13,597,582 (25%)</w:t>
      </w:r>
    </w:p>
    <w:p>
      <w:pPr>
        <w:numPr>
          <w:ilvl w:val="0"/>
          <w:numId w:val="1007"/>
        </w:numPr>
        <w:pStyle w:val="Compact"/>
      </w:pPr>
      <w:r>
        <w:t xml:space="preserve">Partnerships &amp; Materials: UGX 8,197,418 (15%)</w:t>
      </w:r>
    </w:p>
    <w:bookmarkEnd w:id="29"/>
    <w:bookmarkStart w:id="30" w:name="X055ea3717f9e55e306423ed0edfe622241194b3"/>
    <w:p>
      <w:pPr>
        <w:pStyle w:val="Heading2"/>
      </w:pPr>
      <w:r>
        <w:t xml:space="preserve">8. Success Metrics for Orthodontist in Kampala</w:t>
      </w:r>
    </w:p>
    <w:p>
      <w:pPr>
        <w:pStyle w:val="FirstParagraph"/>
      </w:pPr>
      <w:r>
        <w:t xml:space="preserve">We measure success through Uganda-specific KPIs:</w:t>
      </w:r>
    </w:p>
    <w:p>
      <w:pPr>
        <w:numPr>
          <w:ilvl w:val="0"/>
          <w:numId w:val="1008"/>
        </w:numPr>
        <w:pStyle w:val="Compact"/>
      </w:pPr>
      <w:r>
        <w:rPr>
          <w:bCs/>
          <w:b/>
        </w:rPr>
        <w:t xml:space="preserve">Brand Awareness</w:t>
      </w:r>
      <w:r>
        <w:t xml:space="preserve">: 70% recognition among target households in Kampala (measured via quarterly surveys).</w:t>
      </w:r>
    </w:p>
    <w:p>
      <w:pPr>
        <w:numPr>
          <w:ilvl w:val="0"/>
          <w:numId w:val="1008"/>
        </w:numPr>
        <w:pStyle w:val="Compact"/>
      </w:pPr>
      <w:r>
        <w:rPr>
          <w:bCs/>
          <w:b/>
        </w:rPr>
        <w:t xml:space="preserve">Lead Conversion</w:t>
      </w:r>
      <w:r>
        <w:t xml:space="preserve">: Achieve 35% conversion from digital leads to consultations.</w:t>
      </w:r>
    </w:p>
    <w:p>
      <w:pPr>
        <w:numPr>
          <w:ilvl w:val="0"/>
          <w:numId w:val="1008"/>
        </w:numPr>
        <w:pStyle w:val="Compact"/>
      </w:pPr>
      <w:r>
        <w:rPr>
          <w:bCs/>
          <w:b/>
        </w:rPr>
        <w:t xml:space="preserve">Community Impact</w:t>
      </w:r>
      <w:r>
        <w:t xml:space="preserve">: Screen 5,000+ children through school partnerships by Year 2.</w:t>
      </w:r>
    </w:p>
    <w:p>
      <w:pPr>
        <w:numPr>
          <w:ilvl w:val="0"/>
          <w:numId w:val="1008"/>
        </w:numPr>
        <w:pStyle w:val="Compact"/>
      </w:pPr>
      <w:r>
        <w:rPr>
          <w:bCs/>
          <w:b/>
        </w:rPr>
        <w:t xml:space="preserve">Financial Goal</w:t>
      </w:r>
      <w:r>
        <w:t xml:space="preserve">: Reach profitability in Month 14 with UGX 18.9M monthly revenue by Q4 2025.</w:t>
      </w:r>
    </w:p>
    <w:bookmarkEnd w:id="30"/>
    <w:bookmarkStart w:id="31" w:name="Xe2916a0ab935e4858422137f33fe4507b2a7c19"/>
    <w:p>
      <w:pPr>
        <w:pStyle w:val="Heading2"/>
      </w:pPr>
      <w:r>
        <w:t xml:space="preserve">9. Conclusion: Transforming Smile Care in Uganda Kampala</w:t>
      </w:r>
    </w:p>
    <w:p>
      <w:pPr>
        <w:pStyle w:val="FirstParagraph"/>
      </w:pPr>
      <w:r>
        <w:t xml:space="preserve">This Marketing Plan positions our orthodontist practice as the catalyst for changing oral health culture in Kampala, Uganda. By merging global orthodontic standards with hyper-localized strategies – from Luganda social media campaigns to school-based screenings – we address systemic gaps while building lasting community trust. As Kampala's population grows by 3% annually, our clinic won't just serve patients; we'll pioneer a new standard of accessible, high-quality orthodontic care that sets benchmarks for Uganda and East Africa. The time to invest in smile transformation is now – and Kampala is ready.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Kampala, Uganda</dc:title>
  <dc:creator/>
  <dc:language>en</dc:language>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