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2" w:name="X66eb985fc208a13559a828944e35e23eafed86f"/>
    <w:p>
      <w:pPr>
        <w:pStyle w:val="Heading1"/>
      </w:pPr>
      <w:r>
        <w:t xml:space="preserve">Comprehensive Marketing Plan for a Leading Orthodontic Practice in United Arab Emirates Dubai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orthodontic practice in the competitive dental market of Dubai, United Arab Emirates. Targeting the city's affluent expatriate community, Emirati families, and health-conscious residents, this plan leverages Dubai's unique cultural dynamics and high demand for cosmetic dentistry. The strategy focuses on differentiating our Orthodontist through cutting-edge technology (including Invisalign and 3D imaging), culturally sensitive patient care, and hyper-localized digital engagement. By implementing this plan, we project a 40% market share growth within 18 months while establishing the practice as Dubai's most trusted orthodontic destination.</w:t>
      </w:r>
    </w:p>
    <w:bookmarkEnd w:id="20"/>
    <w:bookmarkStart w:id="21" w:name="X76be884dc42991e8339e2f070b632769625ac12"/>
    <w:p>
      <w:pPr>
        <w:pStyle w:val="Heading2"/>
      </w:pPr>
      <w:r>
        <w:t xml:space="preserve">Market Analysis: United Arab Emirates Dubai Context</w:t>
      </w:r>
    </w:p>
    <w:p>
      <w:pPr>
        <w:pStyle w:val="FirstParagraph"/>
      </w:pPr>
      <w:r>
        <w:t xml:space="preserve">Dubai represents a $3.2 billion dental market (2023) with orthodontics growing at 15% annually, driven by rising cosmetic consciousness and the city's young demographic (60% under 35). The United Arab Emirates Dubai market presents unique advantages: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Disposable Income:</w:t>
      </w:r>
      <w:r>
        <w:t xml:space="preserve"> </w:t>
      </w:r>
      <w:r>
        <w:t xml:space="preserve">85% of residents earn above AED 10,000 monthly, enabling premium dental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Preferences:</w:t>
      </w:r>
      <w:r>
        <w:t xml:space="preserve"> </w:t>
      </w:r>
      <w:r>
        <w:t xml:space="preserve">Strong emphasis on aesthetics and social perception; orthodontic treatment viewed as status symbol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Edge:</w:t>
      </w:r>
      <w:r>
        <w:t xml:space="preserve"> </w:t>
      </w:r>
      <w:r>
        <w:t xml:space="preserve">85% expatriate population (Indian, Filipino, Western) with high demand for English-speaking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Dubai Health Authority (DHA) licenses all practices, ensuring quality standards but requiring rigorous compliance</w:t>
      </w:r>
    </w:p>
    <w:p>
      <w:pPr>
        <w:pStyle w:val="FirstParagraph"/>
      </w:pPr>
      <w:r>
        <w:t xml:space="preserve">Current gaps include limited cultural sensitivity in patient communication and minimal focus on family orthodontic packages – opportunities we will exploit.</w:t>
      </w:r>
    </w:p>
    <w:bookmarkEnd w:id="21"/>
    <w:bookmarkStart w:id="22" w:name="X951c2aa25750dd67c2fb8c869039d3ec7a94e35"/>
    <w:p>
      <w:pPr>
        <w:pStyle w:val="Heading2"/>
      </w:pPr>
      <w:r>
        <w:t xml:space="preserve">Competitive Analysis: Positioning Against Local Orthodontists</w:t>
      </w:r>
    </w:p>
    <w:p>
      <w:pPr>
        <w:pStyle w:val="FirstParagraph"/>
      </w:pPr>
      <w:r>
        <w:t xml:space="preserve">The Dubai orthodontic landscape features three key competitors: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Established Chains:</w:t>
      </w:r>
      <w:r>
        <w:t xml:space="preserve"> </w:t>
      </w:r>
      <w:r>
        <w:t xml:space="preserve">Offer standardized care but lack personalization (e.g., Dentaid, Smile Direct Club Dubai)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Individual Practitioners:</w:t>
      </w:r>
      <w:r>
        <w:t xml:space="preserve"> </w:t>
      </w:r>
      <w:r>
        <w:t xml:space="preserve">High clinical expertise but weak digital presence (typically relying on word-of-mouth)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Niche Providers:</w:t>
      </w:r>
      <w:r>
        <w:t xml:space="preserve"> </w:t>
      </w:r>
      <w:r>
        <w:t xml:space="preserve">Specialize in Invisalign but ignore Emirati cultural preferences (e.g., family treatment packages, modesty considerations)</w:t>
      </w:r>
    </w:p>
    <w:p>
      <w:pPr>
        <w:pStyle w:val="FirstParagraph"/>
      </w:pPr>
      <w:r>
        <w:t xml:space="preserve">Our strategic advantage lies in integrating</w:t>
      </w:r>
      <w:r>
        <w:t xml:space="preserve"> </w:t>
      </w:r>
      <w:r>
        <w:rPr>
          <w:iCs/>
          <w:i/>
        </w:rPr>
        <w:t xml:space="preserve">cultural intelligence</w:t>
      </w:r>
      <w:r>
        <w:t xml:space="preserve"> </w:t>
      </w:r>
      <w:r>
        <w:t xml:space="preserve">with technology – a first-of-its-kind approach for an Orthodontist in United Arab Emirates Dubai. Unlike competitors, we will implement Arabic/English bilingual staff training and design family-oriented treatment plans respecting Gulf cultural norms.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t xml:space="preserve">Acquire 350 new patients within Year 1 (45% from expatriate families, 30% Emirati households)</w:t>
      </w:r>
    </w:p>
    <w:p>
      <w:pPr>
        <w:numPr>
          <w:ilvl w:val="0"/>
          <w:numId w:val="1003"/>
        </w:numPr>
        <w:pStyle w:val="Compact"/>
      </w:pPr>
      <w:r>
        <w:t xml:space="preserve">Achieve 92% patient satisfaction score via DHA-compliant surveys</w:t>
      </w:r>
    </w:p>
    <w:p>
      <w:pPr>
        <w:numPr>
          <w:ilvl w:val="0"/>
          <w:numId w:val="1003"/>
        </w:numPr>
        <w:pStyle w:val="Compact"/>
      </w:pPr>
      <w:r>
        <w:t xml:space="preserve">Secure media features in top Dubai publications (e.g., Gulf News, Arabian Business) for brand authority</w:t>
      </w:r>
    </w:p>
    <w:p>
      <w:pPr>
        <w:numPr>
          <w:ilvl w:val="0"/>
          <w:numId w:val="1003"/>
        </w:numPr>
        <w:pStyle w:val="Compact"/>
      </w:pPr>
      <w:r>
        <w:t xml:space="preserve">Generate 60% of leads through digital channels (vs. industry average of 40%)</w:t>
      </w:r>
    </w:p>
    <w:bookmarkEnd w:id="23"/>
    <w:bookmarkStart w:id="27" w:name="X557660cdebcdad76691e80a06ac40219e1040ee"/>
    <w:p>
      <w:pPr>
        <w:pStyle w:val="Heading2"/>
      </w:pPr>
      <w:r>
        <w:t xml:space="preserve">Core Marketing Strategies &amp; Tactics for Dubai Market</w:t>
      </w:r>
    </w:p>
    <w:bookmarkStart w:id="24" w:name="hyper-localized-digital-strategy"/>
    <w:p>
      <w:pPr>
        <w:pStyle w:val="Heading3"/>
      </w:pPr>
      <w:r>
        <w:t xml:space="preserve">1. Hyper-Localized Digital Strategy</w:t>
      </w:r>
    </w:p>
    <w:p>
      <w:pPr>
        <w:pStyle w:val="FirstParagraph"/>
      </w:pPr>
      <w:r>
        <w:t xml:space="preserve">Develop a Dubai-specific digital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 Optimization:</w:t>
      </w:r>
      <w:r>
        <w:t xml:space="preserve"> </w:t>
      </w:r>
      <w:r>
        <w:t xml:space="preserve">Target keywords like "best orthodontist in Dubai," "affordable braces UAE," and "Arabic-speaking orthodontist Dubai" to capture local search intent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Dubai Social Media Campaigns:</w:t>
      </w:r>
      <w:r>
        <w:t xml:space="preserve"> </w:t>
      </w:r>
      <w:r>
        <w:t xml:space="preserve">Instagram/TikTok content showcasing real patient transformations (with consent) featuring Dubai landmarks (Burj Khalifa, Palm Jumeirah). Use Arabic captions for Emirati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 Geo-Targeting:</w:t>
      </w:r>
      <w:r>
        <w:t xml:space="preserve"> </w:t>
      </w:r>
      <w:r>
        <w:t xml:space="preserve">Focus on high-income areas (Palm Jumeirah, Emirates Hills, Downtown Dubai) with tailored ad copy addressing cultural priorities ("Cosmetic braces that respect your modesty")</w:t>
      </w:r>
    </w:p>
    <w:bookmarkEnd w:id="24"/>
    <w:bookmarkStart w:id="25" w:name="cultural-intelligence-integration"/>
    <w:p>
      <w:pPr>
        <w:pStyle w:val="Heading3"/>
      </w:pPr>
      <w:r>
        <w:t xml:space="preserve">2. Cultural Intelligence Integration</w:t>
      </w:r>
    </w:p>
    <w:p>
      <w:pPr>
        <w:pStyle w:val="FirstParagraph"/>
      </w:pPr>
      <w:r>
        <w:t xml:space="preserve">Go beyond language translation: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Training:</w:t>
      </w:r>
      <w:r>
        <w:t xml:space="preserve"> </w:t>
      </w:r>
      <w:r>
        <w:t xml:space="preserve">All staff certified in Gulf etiquette (e.g., female patients treated by female orthodontists upon request, no physical examination during prayer times)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Packages:</w:t>
      </w:r>
      <w:r>
        <w:t xml:space="preserve"> </w:t>
      </w:r>
      <w:r>
        <w:t xml:space="preserve">"Complete Family Orthodontics" bundles including discounts for siblings – addressing Gulf cultural emphasis on family well-being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Celebrity Collaborations:</w:t>
      </w:r>
      <w:r>
        <w:t xml:space="preserve"> </w:t>
      </w:r>
      <w:r>
        <w:t xml:space="preserve">Partner with Dubai-based influencers (e.g., Emirati parenting bloggers) for authentic testimonials</w:t>
      </w:r>
    </w:p>
    <w:bookmarkEnd w:id="25"/>
    <w:bookmarkStart w:id="26" w:name="X5c802374780df4753436990b8bd06533b0bf186"/>
    <w:p>
      <w:pPr>
        <w:pStyle w:val="Heading3"/>
      </w:pPr>
      <w:r>
        <w:t xml:space="preserve">3. Community &amp; Corporate Partnerships in Dubai</w:t>
      </w:r>
    </w:p>
    <w:p>
      <w:pPr>
        <w:pStyle w:val="FirstParagraph"/>
      </w:pPr>
      <w:r>
        <w:t xml:space="preserve">Leverage UAE's community-driven culture: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School Programs:</w:t>
      </w:r>
      <w:r>
        <w:t xml:space="preserve"> </w:t>
      </w:r>
      <w:r>
        <w:t xml:space="preserve">Free orthodontic screenings at international schools (GEMS, Nord Anglia) targeting parents during school events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Wellness Deals:</w:t>
      </w:r>
      <w:r>
        <w:t xml:space="preserve"> </w:t>
      </w:r>
      <w:r>
        <w:t xml:space="preserve">Partnerships with Dubai-based companies (e.g., DP World, Etihad Airways) offering employee discounts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Charity Initiatives:</w:t>
      </w:r>
      <w:r>
        <w:t xml:space="preserve"> </w:t>
      </w:r>
      <w:r>
        <w:t xml:space="preserve">"Smile for Ramadan" campaign providing free braces to underprivileged Emirati youth at Dubai Community Centre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Dubai Context</w:t>
      </w:r>
    </w:p>
    <w:p>
      <w:pPr>
        <w:pStyle w:val="BodyText"/>
      </w:pPr>
      <w:r>
        <w:t xml:space="preserve">Digital Advertising (Google, Meta)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Captures high-intent users actively searching orthodontic services in Dubai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Builds trust through UAE's community-centric culture</w:t>
      </w:r>
    </w:p>
    <w:p>
      <w:pPr>
        <w:pStyle w:val="BodyText"/>
      </w:pPr>
      <w:r>
        <w:t xml:space="preserve">Cultural Training &amp; Staff Development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Essential for navigating Gulf cultural nuances in patient care</w:t>
      </w:r>
    </w:p>
    <w:p>
      <w:pPr>
        <w:pStyle w:val="BodyText"/>
      </w:pPr>
      <w:r>
        <w:t xml:space="preserve">Influencer Collaborations (Local)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Leverages Dubai's social media-driven consumer behavior</w:t>
      </w:r>
    </w:p>
    <w:p>
      <w:pPr>
        <w:pStyle w:val="BodyText"/>
      </w:pPr>
      <w:r>
        <w:t xml:space="preserve">Content Marketing (Blog/Videos)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rPr>
          <w:bCs/>
          <w:b/>
        </w:rPr>
        <w:t xml:space="preserve">Dubai patients seek educational content before choosing an Orthodontist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Complete DHA licensing, staff cultural training, launch Dubai-specific website with Arabic/English toggle.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Initiate school partnerships, deploy geo-targeted digital campaigns, launch first community screening event at Jumeirah Beach Residence.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Roll out corporate wellness programs, execute Ramadan charity campaign, expand influencer network to include Emirati celebrities.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Analyze patient retention data, refine family packages based on feedback, target expansion to Abu Dhabi UAE market.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Dubai-specific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Acquisition Cost (PAC):</w:t>
      </w:r>
      <w:r>
        <w:t xml:space="preserve"> </w:t>
      </w:r>
      <w:r>
        <w:t xml:space="preserve">Target: Below AED 450 (vs. industry avg. AED 650)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 Score:</w:t>
      </w:r>
      <w:r>
        <w:t xml:space="preserve"> </w:t>
      </w:r>
      <w:r>
        <w:t xml:space="preserve">Measured via post-treatment surveys ("Did our staff respect your cultural needs?") – Target: 95%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Media Mentions:</w:t>
      </w:r>
      <w:r>
        <w:t xml:space="preserve"> </w:t>
      </w:r>
      <w:r>
        <w:t xml:space="preserve">Quarterly goal: 3+ features in UAE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Engagement Rate:</w:t>
      </w:r>
      <w:r>
        <w:t xml:space="preserve"> </w:t>
      </w:r>
      <w:r>
        <w:t xml:space="preserve">Target: 8% (Dubai social media benchmark is 4.5%)</w:t>
      </w:r>
    </w:p>
    <w:bookmarkEnd w:id="30"/>
    <w:bookmarkStart w:id="31" w:name="X0b2b7f8f43bb754a6320264c080859a5dc3514f"/>
    <w:p>
      <w:pPr>
        <w:pStyle w:val="Heading2"/>
      </w:pPr>
      <w:r>
        <w:t xml:space="preserve">Conclusion: Why This Marketing Plan Works for Dubai</w:t>
      </w:r>
    </w:p>
    <w:p>
      <w:pPr>
        <w:pStyle w:val="FirstParagraph"/>
      </w:pPr>
      <w:r>
        <w:t xml:space="preserve">This plan transcends generic marketing by embedding Dubai's cultural fabric into every strategy. As the most sought-after Orthodontist in United Arab Emirates Dubai, we don't just fix teeth – we deliver a culturally resonant experience that aligns with the Emirate's values of hospitality, modernity, and family-centricity. By prioritizing local relevance over global templates, this Marketing Plan positions our practice to dominate Dubai's orthodontic market while setting a new standard for patient-centered care in the region. The result? A thriving Orthodontist practice that becomes synonymous with excellence in United Arab Emirates Dubai.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Orthodontist in United Arab Emirates Dubai</dc:title>
  <dc:creator/>
  <dc:language>en</dc:language>
  <cp:keywords/>
  <dcterms:created xsi:type="dcterms:W3CDTF">2026-07-25T00:22:52Z</dcterms:created>
  <dcterms:modified xsi:type="dcterms:W3CDTF">2026-07-25T00:22:52Z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