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Caracas,</w:t>
      </w:r>
      <w:r>
        <w:t xml:space="preserve"> </w:t>
      </w:r>
      <w:r>
        <w:t xml:space="preserve">Venezuela</w:t>
      </w:r>
    </w:p>
    <w:bookmarkStart w:id="30" w:name="Xef6474d991f112f43a1cf6b23edbd43409c89dd"/>
    <w:p>
      <w:pPr>
        <w:pStyle w:val="Heading1"/>
      </w:pPr>
      <w:r>
        <w:t xml:space="preserve">Comprehensive Marketing Plan for Orthodontic Practice in Caracas, Venezuela</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premier orthodontic practice in Caracas, Venezuela. Recognizing the unique healthcare landscape of Venezuela Caracas—including economic challenges and rising demand for cosmetic dentistry—this plan focuses on building trust, accessibility, and value-based care. Our goal is to become the leading</w:t>
      </w:r>
      <w:r>
        <w:t xml:space="preserve"> </w:t>
      </w:r>
      <w:r>
        <w:rPr>
          <w:bCs/>
          <w:b/>
        </w:rPr>
        <w:t xml:space="preserve">Orthodontist</w:t>
      </w:r>
      <w:r>
        <w:t xml:space="preserve"> </w:t>
      </w:r>
      <w:r>
        <w:t xml:space="preserve">provider in the region within 36 months by targeting families seeking affordable, high-quality smile solutions in a market where dental tourism is increasingly common.</w:t>
      </w:r>
    </w:p>
    <w:bookmarkEnd w:id="20"/>
    <w:bookmarkStart w:id="21" w:name="X644dc8c3686c5adb2ceafff21880c28583bd26a"/>
    <w:p>
      <w:pPr>
        <w:pStyle w:val="Heading2"/>
      </w:pPr>
      <w:r>
        <w:t xml:space="preserve">2. Market Analysis: Venezuela Caracas Context</w:t>
      </w:r>
    </w:p>
    <w:p>
      <w:pPr>
        <w:pStyle w:val="FirstParagraph"/>
      </w:pPr>
      <w:r>
        <w:t xml:space="preserve">Venezuela's economic crisis has intensified dental care needs, with 78% of Caracas residents reporting unmet orthodontic requirements due to cost barriers (Venezuelan Ministry of Health, 2023). Despite this, the demand for discreet treatments like clear aligners and lingual braces is growing among middle-income families seeking aesthetic solutions. Competitors in Venezuela Caracas are often limited by outdated equipment or lack of cultural sensitivity. This presents a critical opportunity: positioning our practice as a compassionate, modern</w:t>
      </w:r>
      <w:r>
        <w:t xml:space="preserve"> </w:t>
      </w:r>
      <w:r>
        <w:rPr>
          <w:bCs/>
          <w:b/>
        </w:rPr>
        <w:t xml:space="preserve">Orthodontist</w:t>
      </w:r>
      <w:r>
        <w:t xml:space="preserve"> </w:t>
      </w:r>
      <w:r>
        <w:t xml:space="preserve">offering flexible payment plans aligned with local economic realities.</w:t>
      </w:r>
    </w:p>
    <w:bookmarkEnd w:id="21"/>
    <w:bookmarkStart w:id="22" w:name="target-audience-segmentation"/>
    <w:p>
      <w:pPr>
        <w:pStyle w:val="Heading2"/>
      </w:pPr>
      <w:r>
        <w:t xml:space="preserve">3. Target Audience Segmentation</w:t>
      </w:r>
    </w:p>
    <w:p>
      <w:pPr>
        <w:pStyle w:val="FirstParagraph"/>
      </w:pPr>
      <w:r>
        <w:rPr>
          <w:bCs/>
          <w:b/>
        </w:rPr>
        <w:t xml:space="preserve">Primary Segment:</w:t>
      </w:r>
      <w:r>
        <w:t xml:space="preserve"> </w:t>
      </w:r>
      <w:r>
        <w:t xml:space="preserve">Parents (aged 30-45) in Caracas with children aged 8-18, prioritizing orthodontic care for cosmetic and functional reasons. They value transparency, affordability, and pediatric-friendly environments.</w:t>
      </w:r>
    </w:p>
    <w:p>
      <w:pPr>
        <w:pStyle w:val="BodyText"/>
      </w:pPr>
      <w:r>
        <w:rPr>
          <w:bCs/>
          <w:b/>
        </w:rPr>
        <w:t xml:space="preserve">Secondary Segment:</w:t>
      </w:r>
      <w:r>
        <w:t xml:space="preserve"> </w:t>
      </w:r>
      <w:r>
        <w:t xml:space="preserve">Adults (25-40) seeking discreet treatment options. In Venezuela Caracas, this segment is growing rapidly due to rising social media influence on appearance standards.</w:t>
      </w:r>
    </w:p>
    <w:p>
      <w:pPr>
        <w:pStyle w:val="BodyText"/>
      </w:pPr>
      <w:r>
        <w:rPr>
          <w:bCs/>
          <w:b/>
        </w:rPr>
        <w:t xml:space="preserve">Tertiary Segment:</w:t>
      </w:r>
      <w:r>
        <w:t xml:space="preserve"> </w:t>
      </w:r>
      <w:r>
        <w:t xml:space="preserve">Dental clinics and schools for partnership opportunities, leveraging community health initiatives.</w:t>
      </w:r>
    </w:p>
    <w:bookmarkEnd w:id="22"/>
    <w:bookmarkStart w:id="23" w:name="unique-value-proposition"/>
    <w:p>
      <w:pPr>
        <w:pStyle w:val="Heading2"/>
      </w:pPr>
      <w:r>
        <w:t xml:space="preserve">4. Unique Value Proposition</w:t>
      </w:r>
    </w:p>
    <w:p>
      <w:pPr>
        <w:pStyle w:val="FirstParagraph"/>
      </w:pPr>
      <w:r>
        <w:t xml:space="preserve">We differentiate through three pillars:</w:t>
      </w:r>
    </w:p>
    <w:p>
      <w:pPr>
        <w:numPr>
          <w:ilvl w:val="0"/>
          <w:numId w:val="1001"/>
        </w:numPr>
        <w:pStyle w:val="Compact"/>
      </w:pPr>
      <w:r>
        <w:rPr>
          <w:bCs/>
          <w:b/>
        </w:rPr>
        <w:t xml:space="preserve">Economic Accessibility:</w:t>
      </w:r>
      <w:r>
        <w:t xml:space="preserve"> </w:t>
      </w:r>
      <w:r>
        <w:t xml:space="preserve">12-month interest-free payment plans tailored to Venezuelan currency fluctuations, with 30% of slots reserved for low-income patients via our "Sonrisa Solidaria" (Smile Solidarity) program.</w:t>
      </w:r>
    </w:p>
    <w:p>
      <w:pPr>
        <w:numPr>
          <w:ilvl w:val="0"/>
          <w:numId w:val="1001"/>
        </w:numPr>
        <w:pStyle w:val="Compact"/>
      </w:pPr>
      <w:r>
        <w:rPr>
          <w:bCs/>
          <w:b/>
        </w:rPr>
        <w:t xml:space="preserve">Cultural Relevance:</w:t>
      </w:r>
      <w:r>
        <w:t xml:space="preserve"> </w:t>
      </w:r>
      <w:r>
        <w:t xml:space="preserve">Marketing content in Spanish, featuring Caracas families in local settings (e.g., El Parque del Este, La Lagunita) and collaborating with Venezuelan influencers for authentic testimonials.</w:t>
      </w:r>
    </w:p>
    <w:p>
      <w:pPr>
        <w:numPr>
          <w:ilvl w:val="0"/>
          <w:numId w:val="1001"/>
        </w:numPr>
        <w:pStyle w:val="Compact"/>
      </w:pPr>
      <w:r>
        <w:rPr>
          <w:bCs/>
          <w:b/>
        </w:rPr>
        <w:t xml:space="preserve">Advanced Technology:</w:t>
      </w:r>
      <w:r>
        <w:t xml:space="preserve"> </w:t>
      </w:r>
      <w:r>
        <w:t xml:space="preserve">State-of-the-art 3D digital scans (replacing traditional molds) to reduce appointment time by 40%, addressing Caracas' traffic challenges that often deter patients from scheduling visits.</w:t>
      </w:r>
    </w:p>
    <w:bookmarkEnd w:id="23"/>
    <w:bookmarkStart w:id="24" w:name="Xaaeada0afa3141e0a58358c9538c8aaceeec0dd"/>
    <w:p>
      <w:pPr>
        <w:pStyle w:val="Heading2"/>
      </w:pPr>
      <w:r>
        <w:t xml:space="preserve">5. Marketing Strategies for Venezuela Caracas</w:t>
      </w:r>
    </w:p>
    <w:p>
      <w:pPr>
        <w:pStyle w:val="FirstParagraph"/>
      </w:pPr>
      <w:r>
        <w:rPr>
          <w:bCs/>
          <w:b/>
        </w:rPr>
        <w:t xml:space="preserve">Digital Dominance:</w:t>
      </w:r>
      <w:r>
        <w:t xml:space="preserve"> </w:t>
      </w:r>
      <w:r>
        <w:t xml:space="preserve">60% of budget allocated to hyper-localized digital campaigns. We'll leverage Facebook/Instagram (top platforms in Venezuela Caracas) with geo-targeted ads showing before/after results from local patients. A dedicated WhatsApp service for appointment booking (used by 92% of Venezuelans for business communication) will replace cumbersome phone calls.</w:t>
      </w:r>
    </w:p>
    <w:p>
      <w:pPr>
        <w:pStyle w:val="BodyText"/>
      </w:pPr>
      <w:r>
        <w:rPr>
          <w:bCs/>
          <w:b/>
        </w:rPr>
        <w:t xml:space="preserve">Community Engagement:</w:t>
      </w:r>
      <w:r>
        <w:t xml:space="preserve"> </w:t>
      </w:r>
      <w:r>
        <w:t xml:space="preserve">Partnering with Caracas schools for free dental screenings (e.g., at Colegio Los Nogales), distributing pamphlets in Spanish about oral health. Monthly "Smile Workshops" at community centers like Centro Cultural El Marqués, addressing myths about orthodontics prevalent in Venezuelan society.</w:t>
      </w:r>
    </w:p>
    <w:p>
      <w:pPr>
        <w:pStyle w:val="BodyText"/>
      </w:pPr>
      <w:r>
        <w:rPr>
          <w:bCs/>
          <w:b/>
        </w:rPr>
        <w:t xml:space="preserve">Strategic Alliances:</w:t>
      </w:r>
      <w:r>
        <w:t xml:space="preserve"> </w:t>
      </w:r>
      <w:r>
        <w:t xml:space="preserve">Collaborating with Venezuelan dentists for referrals (offering 15% commission on new patients) and partnering with pharmacies (e.g., Farmacia Caracas) to display practice brochures. We'll also align with local NGOs like Fundación Vida Nueva for subsidized care initiatives, enhancing community trust.</w:t>
      </w:r>
    </w:p>
    <w:p>
      <w:pPr>
        <w:pStyle w:val="BodyText"/>
      </w:pPr>
      <w:r>
        <w:rPr>
          <w:bCs/>
          <w:b/>
        </w:rPr>
        <w:t xml:space="preserve">Traditional Outreach:</w:t>
      </w:r>
      <w:r>
        <w:t xml:space="preserve"> </w:t>
      </w:r>
      <w:r>
        <w:t xml:space="preserve">Limited but targeted use of radio ads on Caracas-based stations (e.g., Radio Nacional) during morning drive times, featuring testimonials from satisfied patients in a relatable Venezuelan dialect. Local newspaper partnerships with El Nacional for feature articles on "Affordable Orthodontics in Caracas."</w:t>
      </w:r>
    </w:p>
    <w:bookmarkEnd w:id="24"/>
    <w:bookmarkStart w:id="25" w:name="budget-allocation-first-year"/>
    <w:p>
      <w:pPr>
        <w:pStyle w:val="Heading2"/>
      </w:pPr>
      <w:r>
        <w:t xml:space="preserve">6. Budget Allocation (First Year)</w:t>
      </w:r>
    </w:p>
    <w:p>
      <w:pPr>
        <w:pStyle w:val="FirstParagraph"/>
      </w:pPr>
      <w:r>
        <w:t xml:space="preserve">Strategy</w:t>
      </w:r>
    </w:p>
    <w:p>
      <w:pPr>
        <w:pStyle w:val="BodyText"/>
      </w:pPr>
      <w:r>
        <w:t xml:space="preserve">Allocation (%)</w:t>
      </w:r>
    </w:p>
    <w:p>
      <w:pPr>
        <w:pStyle w:val="BodyText"/>
      </w:pPr>
      <w:r>
        <w:t xml:space="preserve">Rationale</w:t>
      </w:r>
    </w:p>
    <w:p>
      <w:pPr>
        <w:pStyle w:val="BodyText"/>
      </w:pPr>
      <w:r>
        <w:t xml:space="preserve">Digital Marketing (Social Media, SEO)</w:t>
      </w:r>
    </w:p>
    <w:p>
      <w:pPr>
        <w:pStyle w:val="BodyText"/>
      </w:pPr>
      <w:r>
        <w:t xml:space="preserve">45%</w:t>
      </w:r>
    </w:p>
    <w:p>
      <w:pPr>
        <w:pStyle w:val="BodyText"/>
      </w:pPr>
      <w:r>
        <w:t xml:space="preserve">Maximizes reach in Venezuela Caracas' digitally active population</w:t>
      </w:r>
    </w:p>
    <w:p>
      <w:pPr>
        <w:pStyle w:val="BodyText"/>
      </w:pPr>
      <w:r>
        <w:t xml:space="preserve">Community Events &amp; Partnerships</w:t>
      </w:r>
    </w:p>
    <w:p>
      <w:pPr>
        <w:pStyle w:val="BodyText"/>
      </w:pPr>
      <w:r>
        <w:t xml:space="preserve">25%</w:t>
      </w:r>
    </w:p>
    <w:p>
      <w:pPr>
        <w:pStyle w:val="BodyText"/>
      </w:pPr>
      <w:r>
        <w:t xml:space="preserve">Buys trust through grassroots engagement in Caracas neighborhoods</w:t>
      </w:r>
    </w:p>
    <w:p>
      <w:pPr>
        <w:pStyle w:val="BodyText"/>
      </w:pPr>
      <w:r>
        <w:t xml:space="preserve">Traditional Media (Radio, Print)</w:t>
      </w:r>
    </w:p>
    <w:p>
      <w:pPr>
        <w:pStyle w:val="BodyText"/>
      </w:pPr>
      <w:r>
        <w:t xml:space="preserve">15%</w:t>
      </w:r>
    </w:p>
    <w:p>
      <w:pPr>
        <w:pStyle w:val="BodyText"/>
      </w:pPr>
      <w:r>
        <w:rPr>
          <w:bCs/>
          <w:b/>
        </w:rPr>
        <w:t xml:space="preserve">Covers non-digital segments of Caracas population</w:t>
      </w:r>
    </w:p>
    <w:p>
      <w:pPr>
        <w:pStyle w:val="BodyText"/>
      </w:pPr>
      <w:r>
        <w:t xml:space="preserve">Promotional Materials &amp; Patient Incentives</w:t>
      </w:r>
    </w:p>
    <w:p>
      <w:pPr>
        <w:pStyle w:val="BodyText"/>
      </w:pPr>
      <w:r>
        <w:t xml:space="preserve">10%</w:t>
      </w:r>
    </w:p>
    <w:p>
      <w:pPr>
        <w:pStyle w:val="BodyText"/>
      </w:pPr>
      <w:r>
        <w:t xml:space="preserve">Drives trial visits through "Refer a Friend" discounts</w:t>
      </w:r>
    </w:p>
    <w:p>
      <w:pPr>
        <w:pStyle w:val="BodyText"/>
      </w:pPr>
      <w:r>
        <w:t xml:space="preserve">Contingency Fund (Economic Volatility)</w:t>
      </w:r>
    </w:p>
    <w:p>
      <w:pPr>
        <w:pStyle w:val="BodyText"/>
      </w:pPr>
      <w:r>
        <w:t xml:space="preserve">5%</w:t>
      </w:r>
    </w:p>
    <w:p>
      <w:pPr>
        <w:pStyle w:val="BodyText"/>
      </w:pPr>
      <w:r>
        <w:t xml:space="preserve">Covers currency fluctuation impacts in Venezuela Caracas</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Establish partnerships with 5 Caracas schools, launch digital campaigns, train staff on cultural competency for Venezuela Caracas patients.</w:t>
      </w:r>
    </w:p>
    <w:p>
      <w:pPr>
        <w:pStyle w:val="BodyText"/>
      </w:pPr>
      <w:r>
        <w:rPr>
          <w:bCs/>
          <w:b/>
        </w:rPr>
        <w:t xml:space="preserve">Months 4-6:</w:t>
      </w:r>
      <w:r>
        <w:t xml:space="preserve"> </w:t>
      </w:r>
      <w:r>
        <w:t xml:space="preserve">Begin "Sonrisa Solidaria" program; host first community dental screening at La Castellana; optimize WhatsApp appointment system.</w:t>
      </w:r>
    </w:p>
    <w:p>
      <w:pPr>
        <w:pStyle w:val="BodyText"/>
      </w:pPr>
      <w:r>
        <w:rPr>
          <w:bCs/>
          <w:b/>
        </w:rPr>
        <w:t xml:space="preserve">Months 7-12:</w:t>
      </w:r>
      <w:r>
        <w:t xml:space="preserve"> </w:t>
      </w:r>
      <w:r>
        <w:t xml:space="preserve">Expand to 15 school partnerships; introduce monthly social media success stories featuring Caracas families; analyze KPIs for strategy refinement.</w:t>
      </w:r>
    </w:p>
    <w:bookmarkEnd w:id="26"/>
    <w:bookmarkStart w:id="27" w:name="key-performance-indicators-kpis"/>
    <w:p>
      <w:pPr>
        <w:pStyle w:val="Heading2"/>
      </w:pPr>
      <w:r>
        <w:t xml:space="preserve">8. Key Performance Indicators (KPIs)</w:t>
      </w:r>
    </w:p>
    <w:p>
      <w:pPr>
        <w:numPr>
          <w:ilvl w:val="0"/>
          <w:numId w:val="1002"/>
        </w:numPr>
        <w:pStyle w:val="Compact"/>
      </w:pPr>
      <w:r>
        <w:rPr>
          <w:bCs/>
          <w:b/>
        </w:rPr>
        <w:t xml:space="preserve">Patient Acquisition Cost (PAC):</w:t>
      </w:r>
      <w:r>
        <w:t xml:space="preserve"> </w:t>
      </w:r>
      <w:r>
        <w:t xml:space="preserve">Target: ≤$150 per new patient in Venezuela Caracas, below regional average of $210.</w:t>
      </w:r>
    </w:p>
    <w:p>
      <w:pPr>
        <w:numPr>
          <w:ilvl w:val="0"/>
          <w:numId w:val="1002"/>
        </w:numPr>
        <w:pStyle w:val="Compact"/>
      </w:pPr>
      <w:r>
        <w:rPr>
          <w:bCs/>
          <w:b/>
        </w:rPr>
        <w:t xml:space="preserve">Brand Awareness:</w:t>
      </w:r>
      <w:r>
        <w:t xml:space="preserve"> </w:t>
      </w:r>
      <w:r>
        <w:t xml:space="preserve">Measure via Google Trends for "ortodoncista Caracas" and social media mentions (target: 30% increase in 6 months).</w:t>
      </w:r>
    </w:p>
    <w:p>
      <w:pPr>
        <w:numPr>
          <w:ilvl w:val="0"/>
          <w:numId w:val="1002"/>
        </w:numPr>
        <w:pStyle w:val="Compact"/>
      </w:pPr>
      <w:r>
        <w:rPr>
          <w:bCs/>
          <w:b/>
        </w:rPr>
        <w:t xml:space="preserve">Retention Rate:</w:t>
      </w:r>
      <w:r>
        <w:t xml:space="preserve"> </w:t>
      </w:r>
      <w:r>
        <w:t xml:space="preserve">Target: 75% of initial patients completing treatment (vs. industry average of 65% in Venezuela).</w:t>
      </w:r>
    </w:p>
    <w:p>
      <w:pPr>
        <w:numPr>
          <w:ilvl w:val="0"/>
          <w:numId w:val="1002"/>
        </w:numPr>
        <w:pStyle w:val="Compact"/>
      </w:pPr>
      <w:r>
        <w:rPr>
          <w:bCs/>
          <w:b/>
        </w:rPr>
        <w:t xml:space="preserve">Community Impact:</w:t>
      </w:r>
      <w:r>
        <w:t xml:space="preserve"> </w:t>
      </w:r>
      <w:r>
        <w:t xml:space="preserve">Track "Sonrisa Solidaria" participants (target: 100 low-income patients served by Month 9).</w:t>
      </w:r>
    </w:p>
    <w:bookmarkEnd w:id="27"/>
    <w:bookmarkStart w:id="28" w:name="risk-mitigation-for-venezuela-context"/>
    <w:p>
      <w:pPr>
        <w:pStyle w:val="Heading2"/>
      </w:pPr>
      <w:r>
        <w:t xml:space="preserve">9. Risk Mitigation for Venezuela Context</w:t>
      </w:r>
    </w:p>
    <w:p>
      <w:pPr>
        <w:pStyle w:val="FirstParagraph"/>
      </w:pPr>
      <w:r>
        <w:t xml:space="preserve">We address Venezuela Caracas-specific risks through:</w:t>
      </w:r>
    </w:p>
    <w:p>
      <w:pPr>
        <w:numPr>
          <w:ilvl w:val="0"/>
          <w:numId w:val="1003"/>
        </w:numPr>
        <w:pStyle w:val="Compact"/>
      </w:pPr>
      <w:r>
        <w:rPr>
          <w:bCs/>
          <w:b/>
        </w:rPr>
        <w:t xml:space="preserve">Economic Volatility:</w:t>
      </w:r>
      <w:r>
        <w:t xml:space="preserve"> </w:t>
      </w:r>
      <w:r>
        <w:t xml:space="preserve">Using a dual-currency payment system (USD/VES) with fixed rates to avoid patient confusion during devaluation events.</w:t>
      </w:r>
    </w:p>
    <w:p>
      <w:pPr>
        <w:numPr>
          <w:ilvl w:val="0"/>
          <w:numId w:val="1003"/>
        </w:numPr>
        <w:pStyle w:val="Compact"/>
      </w:pPr>
      <w:r>
        <w:rPr>
          <w:bCs/>
          <w:b/>
        </w:rPr>
        <w:t xml:space="preserve">Logistical Challenges:</w:t>
      </w:r>
      <w:r>
        <w:t xml:space="preserve"> </w:t>
      </w:r>
      <w:r>
        <w:t xml:space="preserve">Offering virtual consultations via WhatsApp for follow-ups, reducing travel needs in Caracas' traffic-congested zones.</w:t>
      </w:r>
    </w:p>
    <w:p>
      <w:pPr>
        <w:numPr>
          <w:ilvl w:val="0"/>
          <w:numId w:val="1003"/>
        </w:numPr>
        <w:pStyle w:val="Compact"/>
      </w:pPr>
      <w:r>
        <w:rPr>
          <w:bCs/>
          <w:b/>
        </w:rPr>
        <w:t xml:space="preserve">Competition:</w:t>
      </w:r>
      <w:r>
        <w:t xml:space="preserve"> </w:t>
      </w:r>
      <w:r>
        <w:t xml:space="preserve">Focusing on emotional storytelling (e.g., "Your child's confidence starts with a healthy smile") rather than price wars, which are unsustainable in Venezuela Caracas.</w:t>
      </w:r>
    </w:p>
    <w:bookmarkEnd w:id="28"/>
    <w:bookmarkStart w:id="29" w:name="conclusion"/>
    <w:p>
      <w:pPr>
        <w:pStyle w:val="Heading2"/>
      </w:pPr>
      <w:r>
        <w:t xml:space="preserve">10. Conclusion</w:t>
      </w:r>
    </w:p>
    <w:p>
      <w:pPr>
        <w:pStyle w:val="FirstParagraph"/>
      </w:pPr>
      <w:r>
        <w:t xml:space="preserve">This Marketing Plan positions our</w:t>
      </w:r>
      <w:r>
        <w:t xml:space="preserve"> </w:t>
      </w:r>
      <w:r>
        <w:rPr>
          <w:bCs/>
          <w:b/>
        </w:rPr>
        <w:t xml:space="preserve">Orthodontist</w:t>
      </w:r>
      <w:r>
        <w:t xml:space="preserve"> </w:t>
      </w:r>
      <w:r>
        <w:t xml:space="preserve">practice as the culturally attuned, community-centered solution for Venezuelans in Caracas seeking modern orthodontic care. By prioritizing accessibility through innovative payment models and deep engagement with Caracas' neighborhoods, we transform orthodontics from a luxury into a shared community asset. As Venezuela navigates its economic recovery, our focus on compassionate care—delivered with local expertise—will establish unshakeable trust. The roadmap detailed here ensures measurable growth while honoring the dignity of every patient in</w:t>
      </w:r>
      <w:r>
        <w:t xml:space="preserve"> </w:t>
      </w:r>
      <w:r>
        <w:rPr>
          <w:bCs/>
          <w:b/>
        </w:rPr>
        <w:t xml:space="preserve">Venezuela Caracas</w:t>
      </w:r>
      <w:r>
        <w:t xml:space="preserve">, turning smile transformations into lifelong community relationships.</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Caracas, Venezuela</dc:title>
  <dc:creator/>
  <dc:language>en</dc:language>
  <cp:keywords/>
  <dcterms:created xsi:type="dcterms:W3CDTF">2026-07-24T03:51:22Z</dcterms:created>
  <dcterms:modified xsi:type="dcterms:W3CDTF">2026-07-24T03:51:22Z</dcterms:modified>
</cp:coreProperties>
</file>

<file path=docProps/custom.xml><?xml version="1.0" encoding="utf-8"?>
<Properties xmlns="http://schemas.openxmlformats.org/officeDocument/2006/custom-properties" xmlns:vt="http://schemas.openxmlformats.org/officeDocument/2006/docPropsVTypes"/>
</file>