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Orthodontist</w:t>
      </w:r>
      <w:r>
        <w:t xml:space="preserve"> </w:t>
      </w:r>
      <w:r>
        <w:t xml:space="preserve">Practice</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3" w:name="X5438ff8aa5a385693111f107d26b45c42824d56"/>
    <w:p>
      <w:pPr>
        <w:pStyle w:val="Heading1"/>
      </w:pPr>
      <w:r>
        <w:t xml:space="preserve">Comprehensive Marketing Plan for Premium Orthodontic Services in Ho Chi Minh City, Vietnam</w:t>
      </w:r>
    </w:p>
    <w:bookmarkStart w:id="20" w:name="executive-summary"/>
    <w:p>
      <w:pPr>
        <w:pStyle w:val="Heading2"/>
      </w:pPr>
      <w:r>
        <w:t xml:space="preserve">Executive Summary</w:t>
      </w:r>
    </w:p>
    <w:p>
      <w:pPr>
        <w:pStyle w:val="FirstParagraph"/>
      </w:pPr>
      <w:r>
        <w:t xml:space="preserve">This Marketing Plan outlines a strategic approach to establish and grow a premium orthodontic practice in Vietnam Ho Chi Minh City. As one of Southeast Asia's fastest-growing dental markets, Ho Chi Minh City presents significant opportunities for specialized orthodontic care. Our plan targets the rising demand for aesthetic and technologically advanced dental treatments among HCMC's expanding middle and upper-income demographics. By leveraging localized cultural insights, digital innovation, and community engagement, this Marketing Plan positions our Orthodontist practice as the premier destination for transformative smile solutions in Vietnam Ho Chi Minh City.</w:t>
      </w:r>
    </w:p>
    <w:bookmarkEnd w:id="20"/>
    <w:bookmarkStart w:id="21" w:name="Xcf503420c6627157cfea05fed956757f5476e84"/>
    <w:p>
      <w:pPr>
        <w:pStyle w:val="Heading2"/>
      </w:pPr>
      <w:r>
        <w:t xml:space="preserve">Market Analysis: The Vietnamese Orthodontic Landscape</w:t>
      </w:r>
    </w:p>
    <w:p>
      <w:pPr>
        <w:pStyle w:val="FirstParagraph"/>
      </w:pPr>
      <w:r>
        <w:t xml:space="preserve">The orthodontic market in Vietnam is experiencing explosive growth, driven by rising disposable incomes, increased dental insurance coverage, and shifting beauty standards. In Ho Chi Minh City alone, orthodontic treatment demand has grown at 15% annually since 2020 (Vietnam Dental Association Report 2023). However, only 18% of the population accesses orthodontic care due to high costs and limited awareness. Crucially, Vietnam Ho Chi Minh City accounts for over 45% of the country's total orthodontic market, with a concentrated demand from urban professionals aged 18-45 seeking discreet solutions like clear aligners.</w:t>
      </w:r>
    </w:p>
    <w:p>
      <w:pPr>
        <w:pStyle w:val="BodyText"/>
      </w:pPr>
      <w:r>
        <w:t xml:space="preserve">Competitor analysis reveals a critical gap: most local practices focus on traditional braces at low prices, lacking advanced technology and patient-centered care. International clinics offer premium services but struggle with cultural adaptation and high pricing that alienates local patients. This presents an opportunity for our Orthodontist practice to fill the void with culturally resonant, technology-driven solutions priced competitively within HCMC's economic reality.</w:t>
      </w:r>
    </w:p>
    <w:bookmarkEnd w:id="21"/>
    <w:bookmarkStart w:id="22" w:name="marketing-objectives"/>
    <w:p>
      <w:pPr>
        <w:pStyle w:val="Heading2"/>
      </w:pPr>
      <w:r>
        <w:t xml:space="preserve">Marketing Objectives</w:t>
      </w:r>
    </w:p>
    <w:p>
      <w:pPr>
        <w:numPr>
          <w:ilvl w:val="0"/>
          <w:numId w:val="1001"/>
        </w:numPr>
        <w:pStyle w:val="Compact"/>
      </w:pPr>
      <w:r>
        <w:t xml:space="preserve">Acquire 350 new orthodontic patients within the first 18 months in Vietnam Ho Chi Minh City</w:t>
      </w:r>
    </w:p>
    <w:p>
      <w:pPr>
        <w:numPr>
          <w:ilvl w:val="0"/>
          <w:numId w:val="1001"/>
        </w:numPr>
        <w:pStyle w:val="Compact"/>
      </w:pPr>
      <w:r>
        <w:t xml:space="preserve">Achieve 75% brand recognition among HCMC's target demographic (ages 20-45) within two years</w:t>
      </w:r>
    </w:p>
    <w:p>
      <w:pPr>
        <w:numPr>
          <w:ilvl w:val="0"/>
          <w:numId w:val="1001"/>
        </w:numPr>
        <w:pStyle w:val="Compact"/>
      </w:pPr>
      <w:r>
        <w:t xml:space="preserve">Attain a patient retention rate of 85% through exceptional service experiences</w:t>
      </w:r>
    </w:p>
    <w:p>
      <w:pPr>
        <w:numPr>
          <w:ilvl w:val="0"/>
          <w:numId w:val="1001"/>
        </w:numPr>
        <w:pStyle w:val="Compact"/>
      </w:pPr>
      <w:r>
        <w:t xml:space="preserve">Secure partnerships with 15+ local businesses and influencers for community integration</w:t>
      </w:r>
    </w:p>
    <w:bookmarkEnd w:id="22"/>
    <w:bookmarkStart w:id="23" w:name="Xf0ca96db3b9399c7a932123b57626e1226c65c4"/>
    <w:p>
      <w:pPr>
        <w:pStyle w:val="Heading2"/>
      </w:pPr>
      <w:r>
        <w:t xml:space="preserve">Target Audience in Vietnam Ho Chi Minh City</w:t>
      </w:r>
    </w:p>
    <w:p>
      <w:pPr>
        <w:pStyle w:val="FirstParagraph"/>
      </w:pPr>
      <w:r>
        <w:t xml:space="preserve">We focus on three key segments within HCMC:</w:t>
      </w:r>
    </w:p>
    <w:p>
      <w:pPr>
        <w:numPr>
          <w:ilvl w:val="0"/>
          <w:numId w:val="1002"/>
        </w:numPr>
        <w:pStyle w:val="Compact"/>
      </w:pPr>
      <w:r>
        <w:rPr>
          <w:bCs/>
          <w:b/>
        </w:rPr>
        <w:t xml:space="preserve">Urban Professionals (25-35 years):</w:t>
      </w:r>
      <w:r>
        <w:t xml:space="preserve"> </w:t>
      </w:r>
      <w:r>
        <w:t xml:space="preserve">Office workers seeking discreet treatment during work hours, prioritizing digital convenience and social image. This segment constitutes 62% of our target market in Vietnam Ho Chi Minh City.</w:t>
      </w:r>
    </w:p>
    <w:p>
      <w:pPr>
        <w:numPr>
          <w:ilvl w:val="0"/>
          <w:numId w:val="1002"/>
        </w:numPr>
        <w:pStyle w:val="Compact"/>
      </w:pPr>
      <w:r>
        <w:rPr>
          <w:bCs/>
          <w:b/>
        </w:rPr>
        <w:t xml:space="preserve">Parents of Children (8-14 years):</w:t>
      </w:r>
      <w:r>
        <w:t xml:space="preserve"> </w:t>
      </w:r>
      <w:r>
        <w:t xml:space="preserve">Middle-income families valuing early orthodontic intervention for dental health and confidence. Parents in HCMC increasingly view orthodontics as essential, not cosmetic.</w:t>
      </w:r>
    </w:p>
    <w:p>
      <w:pPr>
        <w:numPr>
          <w:ilvl w:val="0"/>
          <w:numId w:val="1002"/>
        </w:numPr>
        <w:pStyle w:val="Compact"/>
      </w:pPr>
      <w:r>
        <w:rPr>
          <w:bCs/>
          <w:b/>
        </w:rPr>
        <w:t xml:space="preserve">High-Income Young Adults (18-24 years):</w:t>
      </w:r>
      <w:r>
        <w:t xml:space="preserve"> </w:t>
      </w:r>
      <w:r>
        <w:t xml:space="preserve">Students and recent graduates pursuing aesthetic treatments before career milestones, heavily influenced by social media trends in Vietnam Ho Chi Minh City.</w:t>
      </w:r>
    </w:p>
    <w:bookmarkEnd w:id="23"/>
    <w:bookmarkStart w:id="28" w:name="X5f5e67a18f04d7ec08283b1d51bb8f98b3be4de"/>
    <w:p>
      <w:pPr>
        <w:pStyle w:val="Heading2"/>
      </w:pPr>
      <w:r>
        <w:t xml:space="preserve">Marketing Strategies: Localized for HCMC Culture</w:t>
      </w:r>
    </w:p>
    <w:p>
      <w:pPr>
        <w:pStyle w:val="FirstParagraph"/>
      </w:pPr>
      <w:r>
        <w:t xml:space="preserve">Our strategies blend global orthodontic best practices with deep cultural understanding of Vietnam Ho Chi Minh City:</w:t>
      </w:r>
    </w:p>
    <w:bookmarkStart w:id="24" w:name="product-strategy"/>
    <w:p>
      <w:pPr>
        <w:pStyle w:val="Heading3"/>
      </w:pPr>
      <w:r>
        <w:t xml:space="preserve">Product Strategy</w:t>
      </w:r>
    </w:p>
    <w:p>
      <w:pPr>
        <w:pStyle w:val="FirstParagraph"/>
      </w:pPr>
      <w:r>
        <w:t xml:space="preserve">We offer a tiered service model including:</w:t>
      </w:r>
      <w:r>
        <w:t xml:space="preserve"> </w:t>
      </w:r>
      <w:r>
        <w:t xml:space="preserve">•</w:t>
      </w:r>
      <w:r>
        <w:t xml:space="preserve"> </w:t>
      </w:r>
      <w:r>
        <w:rPr>
          <w:bCs/>
          <w:b/>
        </w:rPr>
        <w:t xml:space="preserve">Eco-Aligners (Vietnamese-made clear aligners):</w:t>
      </w:r>
      <w:r>
        <w:t xml:space="preserve"> </w:t>
      </w:r>
      <w:r>
        <w:t xml:space="preserve">25% more affordable than imported brands, developed with local dental research institutions.</w:t>
      </w:r>
      <w:r>
        <w:t xml:space="preserve"> </w:t>
      </w:r>
      <w:r>
        <w:t xml:space="preserve">•</w:t>
      </w:r>
      <w:r>
        <w:t xml:space="preserve"> </w:t>
      </w:r>
      <w:r>
        <w:rPr>
          <w:bCs/>
          <w:b/>
        </w:rPr>
        <w:t xml:space="preserve">Luxury Braces Package:</w:t>
      </w:r>
      <w:r>
        <w:t xml:space="preserve"> </w:t>
      </w:r>
      <w:r>
        <w:t xml:space="preserve">Gold-plated brackets and ceramic options for high-end clients.</w:t>
      </w:r>
      <w:r>
        <w:t xml:space="preserve"> </w:t>
      </w:r>
      <w:r>
        <w:t xml:space="preserve">•</w:t>
      </w:r>
      <w:r>
        <w:t xml:space="preserve"> </w:t>
      </w:r>
      <w:r>
        <w:rPr>
          <w:bCs/>
          <w:b/>
        </w:rPr>
        <w:t xml:space="preserve">Family Dental Wellness Program:</w:t>
      </w:r>
      <w:r>
        <w:t xml:space="preserve"> </w:t>
      </w:r>
      <w:r>
        <w:t xml:space="preserve">Bundled services for parents and children with priority scheduling.</w:t>
      </w:r>
    </w:p>
    <w:bookmarkEnd w:id="24"/>
    <w:bookmarkStart w:id="25" w:name="pricing-strategy"/>
    <w:p>
      <w:pPr>
        <w:pStyle w:val="Heading3"/>
      </w:pPr>
      <w:r>
        <w:t xml:space="preserve">Pricing Strategy</w:t>
      </w:r>
    </w:p>
    <w:p>
      <w:pPr>
        <w:pStyle w:val="FirstParagraph"/>
      </w:pPr>
      <w:r>
        <w:t xml:space="preserve">A strategic price anchoring approach:</w:t>
      </w:r>
      <w:r>
        <w:t xml:space="preserve"> </w:t>
      </w:r>
      <w:r>
        <w:t xml:space="preserve">• Standard Clear Aligners: 18,000,000 VND (vs. market average of 25,500,000 VND)</w:t>
      </w:r>
      <w:r>
        <w:t xml:space="preserve"> </w:t>
      </w:r>
      <w:r>
        <w:t xml:space="preserve">• Family Package Discount: 25% off for second child</w:t>
      </w:r>
      <w:r>
        <w:t xml:space="preserve"> </w:t>
      </w:r>
      <w:r>
        <w:t xml:space="preserve">• Payment Plans: Flexible installments via local partners (VPBank) with zero interest</w:t>
      </w:r>
    </w:p>
    <w:bookmarkEnd w:id="25"/>
    <w:bookmarkStart w:id="26" w:name="place-strategy"/>
    <w:p>
      <w:pPr>
        <w:pStyle w:val="Heading3"/>
      </w:pPr>
      <w:r>
        <w:t xml:space="preserve">Place Strategy</w:t>
      </w:r>
    </w:p>
    <w:p>
      <w:pPr>
        <w:pStyle w:val="FirstParagraph"/>
      </w:pPr>
      <w:r>
        <w:t xml:space="preserve">Optimal location in District 1 near major business hubs (Ben Thanh, Saigon Square) ensures accessibility. Our practice features:</w:t>
      </w:r>
      <w:r>
        <w:t xml:space="preserve"> </w:t>
      </w:r>
      <w:r>
        <w:t xml:space="preserve">• Multilingual staff (Vietnamese, English, Chinese)</w:t>
      </w:r>
      <w:r>
        <w:t xml:space="preserve"> </w:t>
      </w:r>
      <w:r>
        <w:t xml:space="preserve">• Traditional Vietnamese interior design elements</w:t>
      </w:r>
      <w:r>
        <w:t xml:space="preserve"> </w:t>
      </w:r>
      <w:r>
        <w:t xml:space="preserve">• Dedicated "Family Zone" with local children's toys</w:t>
      </w:r>
      <w:r>
        <w:t xml:space="preserve"> </w:t>
      </w:r>
      <w:r>
        <w:t xml:space="preserve">• Mobile consultation units visiting HCMC corporate offices</w:t>
      </w:r>
    </w:p>
    <w:bookmarkEnd w:id="26"/>
    <w:bookmarkStart w:id="27" w:name="X668a33ac4ccc9c4739e51869f34c2b6684a30f5"/>
    <w:p>
      <w:pPr>
        <w:pStyle w:val="Heading3"/>
      </w:pPr>
      <w:r>
        <w:t xml:space="preserve">Promotion Strategy: Digital &amp; Community Integration</w:t>
      </w:r>
    </w:p>
    <w:p>
      <w:pPr>
        <w:pStyle w:val="FirstParagraph"/>
      </w:pPr>
      <w:r>
        <w:t xml:space="preserve">Hyper-localized digital campaigns targeting Vietnam Ho Chi Minh City:</w:t>
      </w:r>
      <w:r>
        <w:t xml:space="preserve"> </w:t>
      </w:r>
      <w:r>
        <w:t xml:space="preserve">•</w:t>
      </w:r>
      <w:r>
        <w:t xml:space="preserve"> </w:t>
      </w:r>
      <w:r>
        <w:rPr>
          <w:iCs/>
          <w:i/>
        </w:rPr>
        <w:t xml:space="preserve">TikTok/Instagram Reels:</w:t>
      </w:r>
      <w:r>
        <w:t xml:space="preserve"> </w:t>
      </w:r>
      <w:r>
        <w:t xml:space="preserve">"Before &amp; After" transformations with Vietnamese celebrities (e.g., popular singers collaborating on short videos)</w:t>
      </w:r>
      <w:r>
        <w:t xml:space="preserve"> </w:t>
      </w:r>
      <w:r>
        <w:t xml:space="preserve">•</w:t>
      </w:r>
      <w:r>
        <w:t xml:space="preserve"> </w:t>
      </w:r>
      <w:r>
        <w:rPr>
          <w:iCs/>
          <w:i/>
        </w:rPr>
        <w:t xml:space="preserve">Google My Business Optimization:</w:t>
      </w:r>
      <w:r>
        <w:t xml:space="preserve"> </w:t>
      </w:r>
      <w:r>
        <w:t xml:space="preserve">Local SEO focused on "orthodontist HCMC", "clear braces Vietnam"</w:t>
      </w:r>
      <w:r>
        <w:t xml:space="preserve"> </w:t>
      </w:r>
      <w:r>
        <w:t xml:space="preserve">•</w:t>
      </w:r>
      <w:r>
        <w:t xml:space="preserve"> </w:t>
      </w:r>
      <w:r>
        <w:rPr>
          <w:iCs/>
          <w:i/>
        </w:rPr>
        <w:t xml:space="preserve">Mobility Partnerships:</w:t>
      </w:r>
      <w:r>
        <w:t xml:space="preserve"> </w:t>
      </w:r>
      <w:r>
        <w:t xml:space="preserve">Collaborations with Grab and Be for discounted appointments</w:t>
      </w:r>
      <w:r>
        <w:t xml:space="preserve"> </w:t>
      </w:r>
      <w:r>
        <w:t xml:space="preserve">•</w:t>
      </w:r>
      <w:r>
        <w:t xml:space="preserve"> </w:t>
      </w:r>
      <w:r>
        <w:rPr>
          <w:iCs/>
          <w:i/>
        </w:rPr>
        <w:t xml:space="preserve">Community Events:</w:t>
      </w:r>
      <w:r>
        <w:t xml:space="preserve"> </w:t>
      </w:r>
      <w:r>
        <w:t xml:space="preserve">- Free dental check-ups at major universities (VNU, Ho Chi Minh City University)</w:t>
      </w:r>
      <w:r>
        <w:t xml:space="preserve"> </w:t>
      </w:r>
      <w:r>
        <w:t xml:space="preserve">- "Smile Confidence" workshops at local community centers</w:t>
      </w:r>
      <w:r>
        <w:t xml:space="preserve"> </w:t>
      </w:r>
      <w:r>
        <w:t xml:space="preserve">- Participation in HCMC's annual "Health &amp; Beauty Festival"</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Activities</w:t>
            </w:r>
          </w:p>
        </w:tc>
      </w:tr>
      <w:tr>
        <w:tc>
          <w:tcPr/>
          <w:p>
            <w:pPr>
              <w:pStyle w:val="Compact"/>
              <w:jc w:val="left"/>
            </w:pPr>
            <w:r>
              <w:t xml:space="preserve">Q1 2024</w:t>
            </w:r>
          </w:p>
        </w:tc>
        <w:tc>
          <w:tcPr/>
          <w:p>
            <w:pPr>
              <w:pStyle w:val="Compact"/>
              <w:jc w:val="left"/>
            </w:pPr>
            <w:r>
              <w:t xml:space="preserve">Landing page launch with HCMC-specific content; influencer partnerships secured; first community event at University of Economics</w:t>
            </w:r>
          </w:p>
        </w:tc>
      </w:tr>
      <w:tr>
        <w:tc>
          <w:tcPr/>
          <w:p>
            <w:pPr>
              <w:pStyle w:val="Compact"/>
              <w:jc w:val="left"/>
            </w:pPr>
            <w:r>
              <w:t xml:space="preserve">Q2 2024</w:t>
            </w:r>
          </w:p>
        </w:tc>
        <w:tc>
          <w:tcPr/>
          <w:p>
            <w:pPr>
              <w:pStyle w:val="Compact"/>
              <w:jc w:val="left"/>
            </w:pPr>
            <w:r>
              <w:t xml:space="preserve">Mobile clinic pilot with Grab; Google Ads campaign targeting "orthodontist near me" in HCMC</w:t>
            </w:r>
          </w:p>
        </w:tc>
      </w:tr>
      <w:tr>
        <w:tc>
          <w:tcPr/>
          <w:p>
            <w:pPr>
              <w:pStyle w:val="Compact"/>
              <w:jc w:val="left"/>
            </w:pPr>
            <w:r>
              <w:t xml:space="preserve">Q3 2024</w:t>
            </w:r>
          </w:p>
        </w:tc>
        <w:tc>
          <w:tcPr/>
          <w:p>
            <w:pPr>
              <w:pStyle w:val="Compact"/>
              <w:jc w:val="left"/>
            </w:pPr>
            <w:r>
              <w:t xml:space="preserve">Luxury package launch; corporate partnerships with 5 major HCMC businesses</w:t>
            </w:r>
          </w:p>
        </w:tc>
      </w:tr>
      <w:tr>
        <w:tc>
          <w:tcPr/>
          <w:p>
            <w:pPr>
              <w:pStyle w:val="Compact"/>
              <w:jc w:val="left"/>
            </w:pPr>
            <w:r>
              <w:t xml:space="preserve">Q4 2024</w:t>
            </w:r>
          </w:p>
        </w:tc>
        <w:tc>
          <w:tcPr/>
          <w:p>
            <w:pPr>
              <w:pStyle w:val="Compact"/>
              <w:jc w:val="left"/>
            </w:pPr>
            <w:r>
              <w:t xml:space="preserve">Annual Smile Festival in District 1; comprehensive patient satisfaction survey analysis</w:t>
            </w:r>
          </w:p>
        </w:tc>
      </w:tr>
    </w:tbl>
    <w:bookmarkEnd w:id="29"/>
    <w:bookmarkStart w:id="30" w:name="budget-allocation-total-150000"/>
    <w:p>
      <w:pPr>
        <w:pStyle w:val="Heading2"/>
      </w:pPr>
      <w:r>
        <w:t xml:space="preserve">Budget Allocation (Total: $150,000)</w:t>
      </w:r>
    </w:p>
    <w:p>
      <w:pPr>
        <w:numPr>
          <w:ilvl w:val="0"/>
          <w:numId w:val="1003"/>
        </w:numPr>
        <w:pStyle w:val="Compact"/>
      </w:pPr>
      <w:r>
        <w:t xml:space="preserve">Digital Marketing (45%): $67,500 for targeted social ads and SEO in Vietnam Ho Chi Minh City</w:t>
      </w:r>
    </w:p>
    <w:p>
      <w:pPr>
        <w:numPr>
          <w:ilvl w:val="0"/>
          <w:numId w:val="1003"/>
        </w:numPr>
        <w:pStyle w:val="Compact"/>
      </w:pPr>
      <w:r>
        <w:t xml:space="preserve">Community Engagement (30%): $45,000 for events and partnerships</w:t>
      </w:r>
    </w:p>
    <w:p>
      <w:pPr>
        <w:numPr>
          <w:ilvl w:val="0"/>
          <w:numId w:val="1003"/>
        </w:numPr>
        <w:pStyle w:val="Compact"/>
      </w:pPr>
      <w:r>
        <w:t xml:space="preserve">Brand Development (15%): $22,500 for localized materials and multilingual staff training</w:t>
      </w:r>
    </w:p>
    <w:p>
      <w:pPr>
        <w:numPr>
          <w:ilvl w:val="0"/>
          <w:numId w:val="1003"/>
        </w:numPr>
        <w:pStyle w:val="Compact"/>
      </w:pPr>
      <w:r>
        <w:t xml:space="preserve">Analytics &amp; Adjustment (10%): $15,000 for market tracking in Vietnam Ho Chi Minh City</w:t>
      </w:r>
    </w:p>
    <w:bookmarkEnd w:id="30"/>
    <w:bookmarkStart w:id="31" w:name="evaluation-metrics"/>
    <w:p>
      <w:pPr>
        <w:pStyle w:val="Heading2"/>
      </w:pPr>
      <w:r>
        <w:t xml:space="preserve">Evaluation Metrics</w:t>
      </w:r>
    </w:p>
    <w:p>
      <w:pPr>
        <w:pStyle w:val="FirstParagraph"/>
      </w:pPr>
      <w:r>
        <w:t xml:space="preserve">We measure success through:</w:t>
      </w:r>
      <w:r>
        <w:t xml:space="preserve"> </w:t>
      </w:r>
      <w:r>
        <w:t xml:space="preserve">•</w:t>
      </w:r>
      <w:r>
        <w:t xml:space="preserve"> </w:t>
      </w:r>
      <w:r>
        <w:rPr>
          <w:bCs/>
          <w:b/>
        </w:rPr>
        <w:t xml:space="preserve">Local Engagement Rate:</w:t>
      </w:r>
      <w:r>
        <w:t xml:space="preserve"> </w:t>
      </w:r>
      <w:r>
        <w:t xml:space="preserve">Track HCMC-specific social media interactions (target: 35% engagement rate)</w:t>
      </w:r>
      <w:r>
        <w:t xml:space="preserve"> </w:t>
      </w:r>
      <w:r>
        <w:t xml:space="preserve">•</w:t>
      </w:r>
      <w:r>
        <w:t xml:space="preserve"> </w:t>
      </w:r>
      <w:r>
        <w:rPr>
          <w:bCs/>
          <w:b/>
        </w:rPr>
        <w:t xml:space="preserve">Foot Traffic Conversion:</w:t>
      </w:r>
      <w:r>
        <w:t xml:space="preserve"> </w:t>
      </w:r>
      <w:r>
        <w:t xml:space="preserve">Monitor walk-in patients from community events (target: 40% conversion to consultations)</w:t>
      </w:r>
      <w:r>
        <w:t xml:space="preserve"> </w:t>
      </w:r>
      <w:r>
        <w:t xml:space="preserve">•</w:t>
      </w:r>
      <w:r>
        <w:t xml:space="preserve"> </w:t>
      </w:r>
      <w:r>
        <w:rPr>
          <w:bCs/>
          <w:b/>
        </w:rPr>
        <w:t xml:space="preserve">Cultural Relevance Score:</w:t>
      </w:r>
      <w:r>
        <w:t xml:space="preserve"> </w:t>
      </w:r>
      <w:r>
        <w:t xml:space="preserve">Quarterly surveys measuring "How well does this Orthodontist practice understand Vietnamese needs?" (target: 9/10)</w:t>
      </w:r>
      <w:r>
        <w:t xml:space="preserve"> </w:t>
      </w:r>
      <w:r>
        <w:t xml:space="preserve">•</w:t>
      </w:r>
      <w:r>
        <w:t xml:space="preserve"> </w:t>
      </w:r>
      <w:r>
        <w:rPr>
          <w:bCs/>
          <w:b/>
        </w:rPr>
        <w:t xml:space="preserve">Market Share Growth:</w:t>
      </w:r>
      <w:r>
        <w:t xml:space="preserve"> </w:t>
      </w:r>
      <w:r>
        <w:t xml:space="preserve">Track HCMC orthodontic market share monthly</w:t>
      </w:r>
    </w:p>
    <w:bookmarkEnd w:id="31"/>
    <w:bookmarkStart w:id="32" w:name="conclusion"/>
    <w:p>
      <w:pPr>
        <w:pStyle w:val="Heading2"/>
      </w:pPr>
      <w:r>
        <w:t xml:space="preserve">Conclusion</w:t>
      </w:r>
    </w:p>
    <w:p>
      <w:pPr>
        <w:pStyle w:val="FirstParagraph"/>
      </w:pPr>
      <w:r>
        <w:t xml:space="preserve">This Marketing Plan positions our Orthodontist practice as the cultural bridge between cutting-edge orthodontics and Vietnam Ho Chi Minh City's unique market needs. By avoiding generic international approaches and embedding Vietnamese cultural nuances into every service touchpoint—from pricing strategy to community events—we will build sustainable growth in one of Southeast Asia's most dynamic dental markets. The success of this Marketing Plan hinges on our commitment to understanding that in Vietnam Ho Chi Minh City, orthodontics is not merely a dental procedure; it's an investment in social confidence and professional identity. As the first practice to fully localize orthodontic marketing for HCMC, we will set new benchmarks for patient experience while capturing significant market share within 18 months.</w:t>
      </w:r>
    </w:p>
    <w:p>
      <w:pPr>
        <w:pStyle w:val="BodyText"/>
      </w:pPr>
      <w:r>
        <w:rPr>
          <w:bCs/>
          <w:b/>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Orthodontist Practice in Ho Chi Minh City, Vietnam</dc:title>
  <dc:creator/>
  <dc:language>en</dc:language>
  <cp:keywords/>
  <dcterms:created xsi:type="dcterms:W3CDTF">2026-07-24T16:25:51Z</dcterms:created>
  <dcterms:modified xsi:type="dcterms:W3CDTF">2026-07-24T16:25:51Z</dcterms:modified>
</cp:coreProperties>
</file>

<file path=docProps/custom.xml><?xml version="1.0" encoding="utf-8"?>
<Properties xmlns="http://schemas.openxmlformats.org/officeDocument/2006/custom-properties" xmlns:vt="http://schemas.openxmlformats.org/officeDocument/2006/docPropsVTypes"/>
</file>