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76a65b753888d2110696410ee056d1e4733a182"/>
    <w:p>
      <w:pPr>
        <w:pStyle w:val="Heading1"/>
      </w:pPr>
      <w:r>
        <w:t xml:space="preserve">Comprehensive Marketing Plan for Premium Paramedic Services in Brazil São Paulo</w:t>
      </w:r>
    </w:p>
    <w:bookmarkStart w:id="20" w:name="executive-summary"/>
    <w:p>
      <w:pPr>
        <w:pStyle w:val="Heading2"/>
      </w:pPr>
      <w:r>
        <w:t xml:space="preserve">Executive Summary</w:t>
      </w:r>
    </w:p>
    <w:p>
      <w:pPr>
        <w:pStyle w:val="FirstParagraph"/>
      </w:pPr>
      <w:r>
        <w:t xml:space="preserve">This Marketing Plan outlines a strategic approach to establish and scale a premium paramedic service provider in Brazil São Paulo. As the largest city in South America with over 22 million residents, São Paulo faces critical challenges in emergency medical response due to traffic congestion, urban density, and varying healthcare accessibility. Our solution leverages advanced paramedic training, technology integration, and culturally attuned community engagement to address these gaps. The plan targets both B2B partnerships (corporations, hospitals) and B2C segments (residents seeking reliable emergency care), with a 3-year roadmap to capture 15% market share in São Paulo's premium EMS segment by 2027.</w:t>
      </w:r>
    </w:p>
    <w:bookmarkEnd w:id="20"/>
    <w:bookmarkStart w:id="21" w:name="market-analysis-brazil-são-paulo-context"/>
    <w:p>
      <w:pPr>
        <w:pStyle w:val="Heading2"/>
      </w:pPr>
      <w:r>
        <w:t xml:space="preserve">Market Analysis: Brazil São Paulo Context</w:t>
      </w:r>
    </w:p>
    <w:p>
      <w:pPr>
        <w:pStyle w:val="FirstParagraph"/>
      </w:pPr>
      <w:r>
        <w:t xml:space="preserve">São Paulo’s emergency medical landscape is fragmented. Government services like SAMU (Serviço de Atendimento Móvel de Urgência) handle high volumes but face delays averaging 35-45 minutes in central districts due to infrastructure limitations. Private paramedic services remain underpenetrated despite rising demand from affluent neighborhoods and corporate clients. According to Brazil’s Ministry of Health (2023), São Paulo recorded 1.8 million annual emergency medical calls, with only 27% receiving response within the critical 15-minute window recommended for cardiac arrests. This gap presents a strategic opportunity for a specialized Paramedic service prioritizing speed and quality. Cultural nuances are paramount: Brazilians highly value personal relationships (relacionamento) and trust in healthcare providers, making community presence essential.</w:t>
      </w:r>
    </w:p>
    <w:bookmarkEnd w:id="21"/>
    <w:bookmarkStart w:id="22" w:name="target-audience-segmentation"/>
    <w:p>
      <w:pPr>
        <w:pStyle w:val="Heading2"/>
      </w:pPr>
      <w:r>
        <w:t xml:space="preserve">Target Audience Segmentation</w:t>
      </w:r>
    </w:p>
    <w:p>
      <w:pPr>
        <w:pStyle w:val="FirstParagraph"/>
      </w:pPr>
      <w:r>
        <w:rPr>
          <w:bCs/>
          <w:b/>
        </w:rPr>
        <w:t xml:space="preserve">Primary B2B Segment:</w:t>
      </w:r>
      <w:r>
        <w:t xml:space="preserve"> </w:t>
      </w:r>
      <w:r>
        <w:t xml:space="preserve">Corporations in São Paulo’s business hubs (Berrini, Itaim Bibi) seeking on-site paramedic services for employee safety and corporate social responsibility programs. 68% of Fortune 500 companies in Brazil now mandate emergency response plans.</w:t>
      </w:r>
    </w:p>
    <w:p>
      <w:pPr>
        <w:pStyle w:val="BodyText"/>
      </w:pPr>
      <w:r>
        <w:rPr>
          <w:bCs/>
          <w:b/>
        </w:rPr>
        <w:t xml:space="preserve">Primary B2C Segment:</w:t>
      </w:r>
      <w:r>
        <w:t xml:space="preserve"> </w:t>
      </w:r>
      <w:r>
        <w:t xml:space="preserve">Affluent São Paulo residents (income &gt; R$15,000/month) in districts like Jardins and Vila Madalena who prioritize rapid medical response over cost. This segment represents 32% of the city’s population but accounts for 79% of private EMS demand.</w:t>
      </w:r>
    </w:p>
    <w:p>
      <w:pPr>
        <w:pStyle w:val="BodyText"/>
      </w:pPr>
      <w:r>
        <w:rPr>
          <w:bCs/>
          <w:b/>
        </w:rPr>
        <w:t xml:space="preserve">Secondary Segment:</w:t>
      </w:r>
      <w:r>
        <w:t xml:space="preserve"> </w:t>
      </w:r>
      <w:r>
        <w:t xml:space="preserve">Healthcare institutions (hospitals, clinics) requiring ambulance coordination services during patient transfers or overflow situations.</w:t>
      </w:r>
    </w:p>
    <w:bookmarkEnd w:id="22"/>
    <w:bookmarkStart w:id="23" w:name="marketing-objectives"/>
    <w:p>
      <w:pPr>
        <w:pStyle w:val="Heading2"/>
      </w:pPr>
      <w:r>
        <w:t xml:space="preserve">Marketing Objectives</w:t>
      </w:r>
    </w:p>
    <w:p>
      <w:pPr>
        <w:numPr>
          <w:ilvl w:val="0"/>
          <w:numId w:val="1001"/>
        </w:numPr>
        <w:pStyle w:val="Compact"/>
      </w:pPr>
      <w:r>
        <w:t xml:space="preserve">Acquire 500 corporate contracts within 18 months through tailored enterprise solutions.</w:t>
      </w:r>
    </w:p>
    <w:p>
      <w:pPr>
        <w:numPr>
          <w:ilvl w:val="0"/>
          <w:numId w:val="1001"/>
        </w:numPr>
        <w:pStyle w:val="Compact"/>
      </w:pPr>
      <w:r>
        <w:t xml:space="preserve">Achieve 4.8/5 average customer rating on Brazilian review platforms (e.g., Reclame Aqui) within 12 months by exceeding São Paulo emergency response standards.</w:t>
      </w:r>
    </w:p>
    <w:p>
      <w:pPr>
        <w:numPr>
          <w:ilvl w:val="0"/>
          <w:numId w:val="1001"/>
        </w:numPr>
        <w:pStyle w:val="Compact"/>
      </w:pPr>
      <w:r>
        <w:t xml:space="preserve">Generate 5,000 direct B2C inquiries through localized digital campaigns by Year 1.</w:t>
      </w:r>
    </w:p>
    <w:p>
      <w:pPr>
        <w:numPr>
          <w:ilvl w:val="0"/>
          <w:numId w:val="1001"/>
        </w:numPr>
        <w:pStyle w:val="Compact"/>
      </w:pPr>
      <w:r>
        <w:t xml:space="preserve">Establish partnerships with 15 major hospitals in Brazil São Paulo for seamless patient transfer networks.</w:t>
      </w:r>
    </w:p>
    <w:bookmarkEnd w:id="23"/>
    <w:bookmarkStart w:id="24" w:name="core-marketing-strategies"/>
    <w:p>
      <w:pPr>
        <w:pStyle w:val="Heading2"/>
      </w:pPr>
      <w:r>
        <w:t xml:space="preserve">Core Marketing Strategies</w:t>
      </w:r>
    </w:p>
    <w:p>
      <w:pPr>
        <w:pStyle w:val="FirstParagraph"/>
      </w:pPr>
      <w:r>
        <w:rPr>
          <w:bCs/>
          <w:b/>
        </w:rPr>
        <w:t xml:space="preserve">Cultural Localization Strategy:</w:t>
      </w:r>
      <w:r>
        <w:t xml:space="preserve"> </w:t>
      </w:r>
      <w:r>
        <w:t xml:space="preserve">All marketing materials will be bilingual (Portuguese/English) and feature São Paulo-specific imagery—e.g., paramedics responding to traffic in Paulista Avenue, community health fairs in Parque do Ibirapuera. We reject generic global campaigns; instead, we’ll use Brazilian cultural references like "festa junina" (June festival) to sponsor local events where paramedics provide free first-aid demonstrations.</w:t>
      </w:r>
    </w:p>
    <w:p>
      <w:pPr>
        <w:pStyle w:val="BodyText"/>
      </w:pPr>
      <w:r>
        <w:rPr>
          <w:bCs/>
          <w:b/>
        </w:rPr>
        <w:t xml:space="preserve">Technology Integration:</w:t>
      </w:r>
      <w:r>
        <w:t xml:space="preserve"> </w:t>
      </w:r>
      <w:r>
        <w:t xml:space="preserve">Launch the "São Paulo Paramedic App" with real-time tracking for clients and predictive response routing using São Paulo’s traffic data (integrated with Google Maps API). The app will include Portuguese-language health education content tailored to Brazilian conditions like dengue outbreaks or heatstroke risks.</w:t>
      </w:r>
    </w:p>
    <w:p>
      <w:pPr>
        <w:pStyle w:val="BodyText"/>
      </w:pPr>
      <w:r>
        <w:rPr>
          <w:bCs/>
          <w:b/>
        </w:rPr>
        <w:t xml:space="preserve">Trust-Building Tactics:</w:t>
      </w:r>
      <w:r>
        <w:t xml:space="preserve"> </w:t>
      </w:r>
      <w:r>
        <w:t xml:space="preserve">Partner with renowned São Paulo hospitals (e.g., Hospital Albert Einstein) for co-branded "Paramedic Excellence Certifications." Train all staff in local protocols (e.g., Brazil’s National Emergency Care System—SUS integration). Deploy paramedics visibly at high-traffic events like São Paulo Marathon to build community recognition.</w:t>
      </w:r>
    </w:p>
    <w:bookmarkEnd w:id="24"/>
    <w:bookmarkStart w:id="25" w:name="Xc28a044adba8c54b2ef91504655f3128ab04572"/>
    <w:p>
      <w:pPr>
        <w:pStyle w:val="Heading2"/>
      </w:pPr>
      <w:r>
        <w:t xml:space="preserve">Channel Strategy: Brazil São Paulo Specifics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Tactics for Brazil São Paulo</w:t>
            </w:r>
          </w:p>
        </w:tc>
        <w:tc>
          <w:tcPr/>
          <w:p>
            <w:pPr>
              <w:pStyle w:val="Compact"/>
              <w:jc w:val="left"/>
            </w:pPr>
            <w:r>
              <w:t xml:space="preserve">KPI</w:t>
            </w:r>
          </w:p>
        </w:tc>
      </w:tr>
      <w:tr>
        <w:tc>
          <w:tcPr/>
          <w:p>
            <w:pPr>
              <w:pStyle w:val="Compact"/>
              <w:jc w:val="left"/>
            </w:pPr>
            <w:r>
              <w:t xml:space="preserve">Digital Marketing</w:t>
            </w:r>
          </w:p>
        </w:tc>
        <w:tc>
          <w:tcPr/>
          <w:p>
            <w:pPr>
              <w:pStyle w:val="Compact"/>
              <w:jc w:val="left"/>
            </w:pPr>
            <w:r>
              <w:t xml:space="preserve">Facebook/Instagram ads targeting São Paulo ZIP codes with geo-fenced content; YouTube videos featuring Brazilian paramedics in local neighborhoods.</w:t>
            </w:r>
          </w:p>
        </w:tc>
        <w:tc>
          <w:tcPr/>
          <w:p>
            <w:pPr>
              <w:pStyle w:val="Compact"/>
              <w:jc w:val="left"/>
            </w:pPr>
            <w:r>
              <w:t xml:space="preserve">25% cost-per-acquisition reduction vs. industry avg. in 6 months</w:t>
            </w:r>
          </w:p>
        </w:tc>
      </w:tr>
      <w:tr>
        <w:tc>
          <w:tcPr/>
          <w:p>
            <w:pPr>
              <w:pStyle w:val="Compact"/>
              <w:jc w:val="left"/>
            </w:pPr>
            <w:r>
              <w:t xml:space="preserve">Community Engagement</w:t>
            </w:r>
          </w:p>
        </w:tc>
        <w:tc>
          <w:tcPr/>
          <w:p>
            <w:pPr>
              <w:pStyle w:val="Compact"/>
              <w:jc w:val="left"/>
            </w:pPr>
            <w:r>
              <w:t xml:space="preserve">Monthly free first-aid workshops at São Paulo community centers (Centros de Apoio Comunitário), sponsored by local businesses.</w:t>
            </w:r>
          </w:p>
        </w:tc>
        <w:tc>
          <w:tcPr/>
          <w:p>
            <w:pPr>
              <w:pStyle w:val="Compact"/>
              <w:jc w:val="left"/>
            </w:pPr>
            <w:r>
              <w:t xml:space="preserve">200+ workshop attendees/month; 35% conversion to service inquiries</w:t>
            </w:r>
          </w:p>
        </w:tc>
      </w:tr>
      <w:tr>
        <w:tc>
          <w:tcPr/>
          <w:p>
            <w:pPr>
              <w:pStyle w:val="Compact"/>
              <w:jc w:val="left"/>
            </w:pPr>
            <w:r>
              <w:t xml:space="preserve">B2B Partnerships</w:t>
            </w:r>
          </w:p>
        </w:tc>
        <w:tc>
          <w:tcPr/>
          <w:p>
            <w:pPr>
              <w:pStyle w:val="Compact"/>
              <w:jc w:val="left"/>
            </w:pPr>
            <w:r>
              <w:t xml:space="preserve">Customized "Health &amp; Safety for São Paulo Corporates" packages with on-site paramedic training sessions.</w:t>
            </w:r>
          </w:p>
        </w:tc>
        <w:tc>
          <w:tcPr/>
          <w:p>
            <w:pPr>
              <w:pStyle w:val="Compact"/>
              <w:jc w:val="left"/>
            </w:pPr>
            <w:r>
              <w:t xml:space="preserve">50 corporate contracts in Year 1</w:t>
            </w:r>
          </w:p>
        </w:tc>
      </w:tr>
    </w:tbl>
    <w:bookmarkEnd w:id="25"/>
    <w:bookmarkStart w:id="26" w:name="budget-allocation-year-1"/>
    <w:p>
      <w:pPr>
        <w:pStyle w:val="Heading2"/>
      </w:pPr>
      <w:r>
        <w:t xml:space="preserve">Budget Allocation (Year 1)</w:t>
      </w:r>
    </w:p>
    <w:p>
      <w:pPr>
        <w:pStyle w:val="FirstParagraph"/>
      </w:pPr>
      <w:r>
        <w:t xml:space="preserve">Total Budget: R$8.2 million (≈$1.6M USD). Breakdown:</w:t>
      </w:r>
    </w:p>
    <w:p>
      <w:pPr>
        <w:numPr>
          <w:ilvl w:val="0"/>
          <w:numId w:val="1002"/>
        </w:numPr>
        <w:pStyle w:val="Compact"/>
      </w:pPr>
      <w:r>
        <w:t xml:space="preserve">Technology Development (30%): R$2.46M for app, traffic integration, and Brazilian-language content creation.</w:t>
      </w:r>
    </w:p>
    <w:p>
      <w:pPr>
        <w:numPr>
          <w:ilvl w:val="0"/>
          <w:numId w:val="1002"/>
        </w:numPr>
        <w:pStyle w:val="Compact"/>
      </w:pPr>
      <w:r>
        <w:t xml:space="preserve">Community Activation (25%): R$2.05M for São Paulo-based workshops, event sponsorships, and local influencer partnerships.</w:t>
      </w:r>
    </w:p>
    <w:p>
      <w:pPr>
        <w:numPr>
          <w:ilvl w:val="0"/>
          <w:numId w:val="1002"/>
        </w:numPr>
        <w:pStyle w:val="Compact"/>
      </w:pPr>
      <w:r>
        <w:t xml:space="preserve">Digital Advertising (20%): R$1.64M targeting São Paulo demographics via Meta and Google Ads.</w:t>
      </w:r>
    </w:p>
    <w:p>
      <w:pPr>
        <w:numPr>
          <w:ilvl w:val="0"/>
          <w:numId w:val="1002"/>
        </w:numPr>
        <w:pStyle w:val="Compact"/>
      </w:pPr>
      <w:r>
        <w:t xml:space="preserve">Partnership Development (15%): R$1.23M for hospital agreements and corporate sales team expansion.</w:t>
      </w:r>
    </w:p>
    <w:p>
      <w:pPr>
        <w:numPr>
          <w:ilvl w:val="0"/>
          <w:numId w:val="1002"/>
        </w:numPr>
        <w:pStyle w:val="Compact"/>
      </w:pPr>
      <w:r>
        <w:t xml:space="preserve">Contingency (10%): R$0.82M for unexpected opportunities like pandemic response surges.</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Launch São Paulo-specific branding; deploy pilot service in Vila Madalena (low-traffic, high-density area); finalize hospital MOUs.</w:t>
      </w:r>
    </w:p>
    <w:p>
      <w:pPr>
        <w:pStyle w:val="BodyText"/>
      </w:pPr>
      <w:r>
        <w:rPr>
          <w:bCs/>
          <w:b/>
        </w:rPr>
        <w:t xml:space="preserve">Months 4-6:</w:t>
      </w:r>
      <w:r>
        <w:t xml:space="preserve"> </w:t>
      </w:r>
      <w:r>
        <w:t xml:space="preserve">Release "São Paulo Paramedic App"; initiate corporate sales drive targeting Itaim Bibi businesses; host first community workshop series.</w:t>
      </w:r>
    </w:p>
    <w:p>
      <w:pPr>
        <w:pStyle w:val="BodyText"/>
      </w:pPr>
      <w:r>
        <w:rPr>
          <w:bCs/>
          <w:b/>
        </w:rPr>
        <w:t xml:space="preserve">Months 7-9:</w:t>
      </w:r>
      <w:r>
        <w:t xml:space="preserve"> </w:t>
      </w:r>
      <w:r>
        <w:t xml:space="preserve">Scale digital campaigns using São Paulo traffic data; expand to Jardins and Berrini districts.</w:t>
      </w:r>
    </w:p>
    <w:p>
      <w:pPr>
        <w:pStyle w:val="BodyText"/>
      </w:pPr>
      <w:r>
        <w:rPr>
          <w:bCs/>
          <w:b/>
        </w:rPr>
        <w:t xml:space="preserve">Months 10-12:</w:t>
      </w:r>
      <w:r>
        <w:t xml:space="preserve"> </w:t>
      </w:r>
      <w:r>
        <w:t xml:space="preserve">Achieve 30% market penetration in target corporate segment; publish inaugural "São Paulo Emergency Response Report" showcasing service impact.</w:t>
      </w:r>
    </w:p>
    <w:bookmarkEnd w:id="27"/>
    <w:bookmarkStart w:id="28" w:name="evaluation-metrics"/>
    <w:p>
      <w:pPr>
        <w:pStyle w:val="Heading2"/>
      </w:pPr>
      <w:r>
        <w:t xml:space="preserve">Evaluation Metrics</w:t>
      </w:r>
    </w:p>
    <w:p>
      <w:pPr>
        <w:pStyle w:val="FirstParagraph"/>
      </w:pPr>
      <w:r>
        <w:t xml:space="preserve">Success will be measured against São Paulo-specific benchmarks:</w:t>
      </w:r>
    </w:p>
    <w:p>
      <w:pPr>
        <w:numPr>
          <w:ilvl w:val="0"/>
          <w:numId w:val="1003"/>
        </w:numPr>
        <w:pStyle w:val="Compact"/>
      </w:pPr>
      <w:r>
        <w:rPr>
          <w:iCs/>
          <w:i/>
        </w:rPr>
        <w:t xml:space="preserve">Response Time:</w:t>
      </w:r>
      <w:r>
        <w:t xml:space="preserve"> </w:t>
      </w:r>
      <w:r>
        <w:t xml:space="preserve">Average sub-10-minute dispatch in central São Paulo (exceeding city standard of 35+ minutes).</w:t>
      </w:r>
    </w:p>
    <w:p>
      <w:pPr>
        <w:numPr>
          <w:ilvl w:val="0"/>
          <w:numId w:val="1003"/>
        </w:numPr>
        <w:pStyle w:val="Compact"/>
      </w:pPr>
      <w:r>
        <w:rPr>
          <w:iCs/>
          <w:i/>
        </w:rPr>
        <w:t xml:space="preserve">Cultural Resonance:</w:t>
      </w:r>
      <w:r>
        <w:t xml:space="preserve"> </w:t>
      </w:r>
      <w:r>
        <w:t xml:space="preserve">85%+ positive sentiment in Portuguese-language social media comments.</w:t>
      </w:r>
    </w:p>
    <w:p>
      <w:pPr>
        <w:numPr>
          <w:ilvl w:val="0"/>
          <w:numId w:val="1003"/>
        </w:numPr>
        <w:pStyle w:val="Compact"/>
      </w:pPr>
      <w:r>
        <w:rPr>
          <w:iCs/>
          <w:i/>
        </w:rPr>
        <w:t xml:space="preserve">Market Share:</w:t>
      </w:r>
      <w:r>
        <w:t xml:space="preserve"> </w:t>
      </w:r>
      <w:r>
        <w:t xml:space="preserve">12% penetration in São Paulo’s private EMS market by Month 18 (verified via IBGE data).</w:t>
      </w:r>
    </w:p>
    <w:bookmarkEnd w:id="28"/>
    <w:bookmarkStart w:id="29" w:name="conclusion"/>
    <w:p>
      <w:pPr>
        <w:pStyle w:val="Heading2"/>
      </w:pPr>
      <w:r>
        <w:t xml:space="preserve">Conclusion</w:t>
      </w:r>
    </w:p>
    <w:p>
      <w:pPr>
        <w:pStyle w:val="FirstParagraph"/>
      </w:pPr>
      <w:r>
        <w:t xml:space="preserve">This Marketing Plan positions our Paramedic service as the definitive emergency response partner for Brazil São Paulo’s unique urban challenges. By embedding cultural intelligence into every tactic—from app localization to community workshops—we transform paramedic care from a transaction into a trusted civic asset. In a city where time is life, we don’t just respond to emergencies; we redefine what rapid, compassionate medical response means in São Paulo. This isn’t merely a Marketing Plan for Paramedic services—it’s the strategic foundation for saving lives across Brazil’s most dynamic metropolis.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Brazil São Paulo</dc:title>
  <dc:creator/>
  <dc:language>en</dc:language>
  <cp:keywords/>
  <dcterms:created xsi:type="dcterms:W3CDTF">2026-07-23T23:00:48Z</dcterms:created>
  <dcterms:modified xsi:type="dcterms:W3CDTF">2026-07-23T23:00:48Z</dcterms:modified>
</cp:coreProperties>
</file>

<file path=docProps/custom.xml><?xml version="1.0" encoding="utf-8"?>
<Properties xmlns="http://schemas.openxmlformats.org/officeDocument/2006/custom-properties" xmlns:vt="http://schemas.openxmlformats.org/officeDocument/2006/docPropsVTypes"/>
</file>