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Advanced</w:t>
      </w:r>
      <w:r>
        <w:t xml:space="preserve"> </w:t>
      </w:r>
      <w:r>
        <w:t xml:space="preserve">Paramedic</w:t>
      </w:r>
      <w:r>
        <w:t xml:space="preserve"> </w:t>
      </w:r>
      <w:r>
        <w:t xml:space="preserve">Services</w:t>
      </w:r>
      <w:r>
        <w:t xml:space="preserve"> </w:t>
      </w:r>
      <w:r>
        <w:t xml:space="preserve">for</w:t>
      </w:r>
      <w:r>
        <w:t xml:space="preserve"> </w:t>
      </w:r>
      <w:r>
        <w:t xml:space="preserve">Canada</w:t>
      </w:r>
      <w:r>
        <w:t xml:space="preserve"> </w:t>
      </w:r>
      <w:r>
        <w:t xml:space="preserve">Montreal</w:t>
      </w:r>
    </w:p>
    <w:bookmarkStart w:id="32" w:name="Xac6cafb6f6922f43bdb4be721e29c33e38ea339"/>
    <w:p>
      <w:pPr>
        <w:pStyle w:val="Heading1"/>
      </w:pPr>
      <w:r>
        <w:t xml:space="preserve">Advanced Paramedic Services Marketing Plan: Dominating Emergency Medical Care in Canada Montreal</w:t>
      </w:r>
    </w:p>
    <w:bookmarkStart w:id="20" w:name="executive-summary"/>
    <w:p>
      <w:pPr>
        <w:pStyle w:val="Heading2"/>
      </w:pPr>
      <w:r>
        <w:t xml:space="preserve">Executive Summary</w:t>
      </w:r>
    </w:p>
    <w:p>
      <w:pPr>
        <w:pStyle w:val="FirstParagraph"/>
      </w:pPr>
      <w:r>
        <w:t xml:space="preserve">This comprehensive Marketing Plan outlines strategies to establish "Montreal Vital Response" as the premier paramedic service provider across Canada Montreal. Focusing on emergency medical services (EMS) excellence, we target a 30% market share within three years by leveraging Montreal's unique urban challenges and healthcare needs. Our plan integrates community trust, technological innovation, and culturally sensitive care to position Paramedic services as essential infrastructure for Canada's most populous city.</w:t>
      </w:r>
    </w:p>
    <w:bookmarkEnd w:id="20"/>
    <w:bookmarkStart w:id="21" w:name="Xd11f23c77b438c6fd7b6e45888720ae37862b09"/>
    <w:p>
      <w:pPr>
        <w:pStyle w:val="Heading2"/>
      </w:pPr>
      <w:r>
        <w:t xml:space="preserve">Market Analysis: The Critical Need in Canada Montreal</w:t>
      </w:r>
    </w:p>
    <w:p>
      <w:pPr>
        <w:pStyle w:val="FirstParagraph"/>
      </w:pPr>
      <w:r>
        <w:t xml:space="preserve">Montreal faces distinct EMS challenges: dense urban centers requiring rapid response, multilingual populations (45% French-speaking, 30% English-speaking), and seasonal extremes from winter ice storms to summer heatwaves. Current services struggle with wait times exceeding 12 minutes during peak hours—a critical gap our Marketing Plan directly addresses. The Canada Montreal EMS market is valued at $850M annually with projected 4.7% growth, driven by aging demographics and tourism (30M annual visitors). Competitors lack comprehensive cultural competency programs, creating a strategic opportunity for Montreal Vital Response.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Montreal residents (4.2M) across all income brackets, prioritizing 65+ age group and families with children due to higher medical event risks.</w:t>
      </w:r>
    </w:p>
    <w:p>
      <w:pPr>
        <w:numPr>
          <w:ilvl w:val="0"/>
          <w:numId w:val="1001"/>
        </w:numPr>
        <w:pStyle w:val="Compact"/>
      </w:pPr>
      <w:r>
        <w:rPr>
          <w:bCs/>
          <w:b/>
        </w:rPr>
        <w:t xml:space="preserve">Secondary:</w:t>
      </w:r>
      <w:r>
        <w:t xml:space="preserve"> </w:t>
      </w:r>
      <w:r>
        <w:t xml:space="preserve">Tourism operators (hotels, cruise lines), municipal emergency management agencies, and corporate wellness programs for large employers like Bombardier and Ubisoft.</w:t>
      </w:r>
    </w:p>
    <w:p>
      <w:pPr>
        <w:numPr>
          <w:ilvl w:val="0"/>
          <w:numId w:val="1001"/>
        </w:numPr>
        <w:pStyle w:val="Compact"/>
      </w:pPr>
      <w:r>
        <w:rPr>
          <w:bCs/>
          <w:b/>
        </w:rPr>
        <w:t xml:space="preserve">Tertiary:</w:t>
      </w:r>
      <w:r>
        <w:t xml:space="preserve"> </w:t>
      </w:r>
      <w:r>
        <w:t xml:space="preserve">Government bodies (Montreal Public Health Department, Quebec Ministry of Health) for partnership opportunities in public health initiatives.</w:t>
      </w:r>
    </w:p>
    <w:bookmarkEnd w:id="22"/>
    <w:bookmarkStart w:id="23" w:name="marketing-objectives-3-year-horizon"/>
    <w:p>
      <w:pPr>
        <w:pStyle w:val="Heading2"/>
      </w:pPr>
      <w:r>
        <w:t xml:space="preserve">Marketing Objectives (3-Year Horizon)</w:t>
      </w:r>
    </w:p>
    <w:p>
      <w:pPr>
        <w:numPr>
          <w:ilvl w:val="0"/>
          <w:numId w:val="1002"/>
        </w:numPr>
        <w:pStyle w:val="Compact"/>
      </w:pPr>
      <w:r>
        <w:t xml:space="preserve">Achieve 85% brand recognition among Montreal residents within 18 months.</w:t>
      </w:r>
    </w:p>
    <w:bookmarkEnd w:id="23"/>
    <w:bookmarkStart w:id="27" w:name="core-marketing-strategies"/>
    <w:p>
      <w:pPr>
        <w:pStyle w:val="Heading2"/>
      </w:pPr>
      <w:r>
        <w:t xml:space="preserve">Core Marketing Strategies</w:t>
      </w:r>
    </w:p>
    <w:bookmarkStart w:id="24" w:name="community-centric-paramedic-branding"/>
    <w:p>
      <w:pPr>
        <w:pStyle w:val="Heading3"/>
      </w:pPr>
      <w:r>
        <w:t xml:space="preserve">1. Community-Centric Paramedic Branding</w:t>
      </w:r>
    </w:p>
    <w:p>
      <w:pPr>
        <w:pStyle w:val="FirstParagraph"/>
      </w:pPr>
      <w:r>
        <w:t xml:space="preserve">We reframe "Paramedic" from a generic service to a community guardian. Our tagline—"Your Montreal, Protected"—appears on all ambulances (with bilingual French/English signage) and in all outreach materials. We launch the "Montreal First Response Pledge," committing to:</w:t>
      </w:r>
      <w:r>
        <w:t xml:space="preserve"> </w:t>
      </w:r>
      <w:r>
        <w:t xml:space="preserve">• 24/7 multilingual dispatchers (French, English, Arabic, Spanish)</w:t>
      </w:r>
      <w:r>
        <w:t xml:space="preserve"> </w:t>
      </w:r>
      <w:r>
        <w:t xml:space="preserve">• Free community CPR training in 50+ Montreal neighborhoods annually</w:t>
      </w:r>
      <w:r>
        <w:t xml:space="preserve"> </w:t>
      </w:r>
      <w:r>
        <w:t xml:space="preserve">• Partnerships with cultural centers (e.g., Maison des cultures et de l'immigration) for tailored health literacy programs</w:t>
      </w:r>
    </w:p>
    <w:bookmarkEnd w:id="24"/>
    <w:bookmarkStart w:id="25" w:name="X7141705cd064f2f0340f9aaae20312f431fe308"/>
    <w:p>
      <w:pPr>
        <w:pStyle w:val="Heading3"/>
      </w:pPr>
      <w:r>
        <w:t xml:space="preserve">2. Technology-Driven Service Differentiation</w:t>
      </w:r>
    </w:p>
    <w:p>
      <w:pPr>
        <w:pStyle w:val="FirstParagraph"/>
      </w:pPr>
      <w:r>
        <w:t xml:space="preserve">Integrating cutting-edge solutions into the Paramedic service model:</w:t>
      </w:r>
      <w:r>
        <w:t xml:space="preserve"> </w:t>
      </w:r>
      <w:r>
        <w:t xml:space="preserve">• Mobile App: Real-time ambulance tracking for patients and family members (developed with Montreal tech firm "NexaTech")</w:t>
      </w:r>
      <w:r>
        <w:t xml:space="preserve"> </w:t>
      </w:r>
      <w:r>
        <w:t xml:space="preserve">• AI-Powered Dispatch: Algorithm analyzing weather, traffic, and historical call data to optimize response routes across Canada Montreal's complex road network</w:t>
      </w:r>
      <w:r>
        <w:t xml:space="preserve"> </w:t>
      </w:r>
      <w:r>
        <w:t xml:space="preserve">• Wearable Integration: Partnerships with Apple Watch and Garmin to auto-alert EMS during cardiac events</w:t>
      </w:r>
    </w:p>
    <w:bookmarkEnd w:id="25"/>
    <w:bookmarkStart w:id="26" w:name="Xdf51a135e28a04e8cf415c52f3dcec18a3bdab7"/>
    <w:p>
      <w:pPr>
        <w:pStyle w:val="Heading3"/>
      </w:pPr>
      <w:r>
        <w:t xml:space="preserve">3. Strategic Partnerships for Canada Montreal Expansion</w:t>
      </w:r>
    </w:p>
    <w:p>
      <w:pPr>
        <w:pStyle w:val="FirstParagraph"/>
      </w:pPr>
      <w:r>
        <w:t xml:space="preserve">We forge alliances critical for Paramedic service penetration:</w:t>
      </w:r>
      <w:r>
        <w:t xml:space="preserve"> </w:t>
      </w:r>
      <w:r>
        <w:t xml:space="preserve">• With the Montreal Public Health Department on "Emergency Preparedness Weeks" (co-hosting drills at Place des Arts)</w:t>
      </w:r>
      <w:r>
        <w:t xml:space="preserve"> </w:t>
      </w:r>
      <w:r>
        <w:t xml:space="preserve">• With Tourist Information Centers to include emergency protocols in visitor guides</w:t>
      </w:r>
      <w:r>
        <w:t xml:space="preserve"> </w:t>
      </w:r>
      <w:r>
        <w:t xml:space="preserve">• With Quebec’s Ministry of Health for integration into provincial EMS response frameworks</w:t>
      </w:r>
    </w:p>
    <w:bookmarkEnd w:id="26"/>
    <w:bookmarkEnd w:id="27"/>
    <w:bookmarkStart w:id="28" w:name="X556c9ff7dd54b7be4a1dee603afb46eae5e1ef1"/>
    <w:p>
      <w:pPr>
        <w:pStyle w:val="Heading2"/>
      </w:pPr>
      <w:r>
        <w:t xml:space="preserve">Marketing Tactics &amp; Implementation 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Tactics</w:t>
            </w:r>
          </w:p>
        </w:tc>
      </w:tr>
      <w:tr>
        <w:tc>
          <w:tcPr/>
          <w:p>
            <w:pPr>
              <w:pStyle w:val="Compact"/>
              <w:jc w:val="left"/>
            </w:pPr>
            <w:r>
              <w:t xml:space="preserve">Foundation Building (Months 1-6)</w:t>
            </w:r>
          </w:p>
        </w:tc>
        <w:tc>
          <w:tcPr/>
          <w:p>
            <w:pPr>
              <w:pStyle w:val="Compact"/>
              <w:jc w:val="left"/>
            </w:pPr>
            <w:r>
              <w:t xml:space="preserve">Q1-Q2 2024</w:t>
            </w:r>
          </w:p>
        </w:tc>
        <w:tc>
          <w:tcPr/>
          <w:p>
            <w:pPr>
              <w:pStyle w:val="Compact"/>
              <w:jc w:val="left"/>
            </w:pPr>
            <w:r>
              <w:t xml:space="preserve">- Launch bilingual social media campaign (#MontrealVitalResponse)</w:t>
            </w:r>
            <w:r>
              <w:br/>
            </w:r>
            <w:r>
              <w:t xml:space="preserve">- Deploy community paramedic teams for free health screenings in Park Avenue and Little Italy</w:t>
            </w:r>
            <w:r>
              <w:br/>
            </w:r>
            <w:r>
              <w:t xml:space="preserve">- Secure MOU with Montreal City Council for ambulance station locations</w:t>
            </w:r>
          </w:p>
        </w:tc>
      </w:tr>
      <w:tr>
        <w:tc>
          <w:tcPr/>
          <w:p>
            <w:pPr>
              <w:pStyle w:val="Compact"/>
              <w:jc w:val="left"/>
            </w:pPr>
            <w:r>
              <w:t xml:space="preserve">Service Integration (Months 7-15)</w:t>
            </w:r>
          </w:p>
        </w:tc>
        <w:tc>
          <w:tcPr/>
          <w:p>
            <w:pPr>
              <w:pStyle w:val="Compact"/>
              <w:jc w:val="left"/>
            </w:pPr>
            <w:r>
              <w:t xml:space="preserve">Q3 2024-Q2 2025</w:t>
            </w:r>
          </w:p>
        </w:tc>
        <w:tc>
          <w:tcPr/>
          <w:p>
            <w:pPr>
              <w:pStyle w:val="Compact"/>
              <w:jc w:val="left"/>
            </w:pPr>
            <w:r>
              <w:t xml:space="preserve">- Roll out AI dispatch system in downtown Montreal</w:t>
            </w:r>
            <w:r>
              <w:br/>
            </w:r>
            <w:r>
              <w:t xml:space="preserve">- Partner with 3 major hotels for "VIP Emergency Care" packages</w:t>
            </w:r>
            <w:r>
              <w:br/>
            </w:r>
            <w:r>
              <w:t xml:space="preserve">- Begin corporate wellness contracts with Saputo and Bombardier</w:t>
            </w:r>
          </w:p>
        </w:tc>
      </w:tr>
      <w:tr>
        <w:tc>
          <w:tcPr/>
          <w:p>
            <w:pPr>
              <w:pStyle w:val="Compact"/>
              <w:jc w:val="left"/>
            </w:pPr>
            <w:r>
              <w:t xml:space="preserve">Market Leadership (Months 16-36)</w:t>
            </w:r>
          </w:p>
        </w:tc>
        <w:tc>
          <w:tcPr/>
          <w:p>
            <w:pPr>
              <w:pStyle w:val="Compact"/>
              <w:jc w:val="left"/>
            </w:pPr>
            <w:r>
              <w:t xml:space="preserve">Q3 2025-Q4 2026</w:t>
            </w:r>
          </w:p>
        </w:tc>
        <w:tc>
          <w:tcPr/>
          <w:p>
            <w:pPr>
              <w:pStyle w:val="Compact"/>
              <w:jc w:val="left"/>
            </w:pPr>
            <w:r>
              <w:t xml:space="preserve">- Expand service to all Montreal boroughs</w:t>
            </w:r>
            <w:r>
              <w:br/>
            </w:r>
            <w:r>
              <w:t xml:space="preserve">- Launch "Paramedic Ambassadors" program with local celebrities (e.g., soccer players from Impact FC)</w:t>
            </w:r>
            <w:r>
              <w:br/>
            </w:r>
            <w:r>
              <w:t xml:space="preserve">- Apply for provincial EMS innovation grant funding</w:t>
            </w:r>
          </w:p>
        </w:tc>
      </w:tr>
    </w:tbl>
    <w:bookmarkEnd w:id="28"/>
    <w:bookmarkStart w:id="29" w:name="budget-allocation-total-1.8m"/>
    <w:p>
      <w:pPr>
        <w:pStyle w:val="Heading2"/>
      </w:pPr>
      <w:r>
        <w:t xml:space="preserve">Budget Allocation (Total: $1.8M)</w:t>
      </w:r>
    </w:p>
    <w:p>
      <w:pPr>
        <w:numPr>
          <w:ilvl w:val="0"/>
          <w:numId w:val="1003"/>
        </w:numPr>
        <w:pStyle w:val="Compact"/>
      </w:pPr>
      <w:r>
        <w:t xml:space="preserve">Community Engagement: 35% ($630,000) – Training events, cultural center partnerships</w:t>
      </w:r>
    </w:p>
    <w:p>
      <w:pPr>
        <w:numPr>
          <w:ilvl w:val="0"/>
          <w:numId w:val="1003"/>
        </w:numPr>
        <w:pStyle w:val="Compact"/>
      </w:pPr>
      <w:r>
        <w:t xml:space="preserve">Technology Development: 30% ($540,000) – App development, AI dispatch integration</w:t>
      </w:r>
    </w:p>
    <w:p>
      <w:pPr>
        <w:numPr>
          <w:ilvl w:val="0"/>
          <w:numId w:val="1003"/>
        </w:numPr>
        <w:pStyle w:val="Compact"/>
      </w:pPr>
      <w:r>
        <w:t xml:space="preserve">Digital Marketing: 25% ($450,00)</w:t>
      </w:r>
      <w:r>
        <w:t xml:space="preserve"> </w:t>
      </w:r>
      <w:r>
        <w:t xml:space="preserve">• Social media ads targeting Montreal residents (18-65)</w:t>
      </w:r>
      <w:r>
        <w:t xml:space="preserve"> </w:t>
      </w:r>
      <w:r>
        <w:t xml:space="preserve">• SEO optimization for "emergency paramedic service Montreal"</w:t>
      </w:r>
      <w:r>
        <w:t xml:space="preserve"> </w:t>
      </w:r>
      <w:r>
        <w:t xml:space="preserve">• Influencer collaborations with healthcare advocates</w:t>
      </w:r>
    </w:p>
    <w:p>
      <w:pPr>
        <w:numPr>
          <w:ilvl w:val="0"/>
          <w:numId w:val="1003"/>
        </w:numPr>
        <w:pStyle w:val="Compact"/>
      </w:pPr>
      <w:r>
        <w:t xml:space="preserve">Partnership Management: 10% ($180,00) – Government relations, corporate contracts</w:t>
      </w:r>
    </w:p>
    <w:bookmarkEnd w:id="29"/>
    <w:bookmarkStart w:id="30" w:name="measurement-evaluation-framework"/>
    <w:p>
      <w:pPr>
        <w:pStyle w:val="Heading2"/>
      </w:pPr>
      <w:r>
        <w:t xml:space="preserve">Measurement &amp; Evaluation Framework</w:t>
      </w:r>
    </w:p>
    <w:p>
      <w:pPr>
        <w:pStyle w:val="FirstParagraph"/>
      </w:pPr>
      <w:r>
        <w:t xml:space="preserve">We track success using Montreal-specific KPIs:</w:t>
      </w:r>
      <w:r>
        <w:t xml:space="preserve"> </w:t>
      </w:r>
      <w:r>
        <w:t xml:space="preserve">• Response Time Metrics: Monthly benchmarking against Montreal EMS average (current 12.3 min)</w:t>
      </w:r>
      <w:r>
        <w:t xml:space="preserve"> </w:t>
      </w:r>
      <w:r>
        <w:t xml:space="preserve">• Community Trust Index: Annual surveys measuring "likelihood to recommend" among diverse neighborhoods</w:t>
      </w:r>
      <w:r>
        <w:t xml:space="preserve"> </w:t>
      </w:r>
      <w:r>
        <w:t xml:space="preserve">• Market Share Growth: Quarterly analysis of call volume vs. competitors via Quebec Health Ministry data</w:t>
      </w:r>
      <w:r>
        <w:t xml:space="preserve"> </w:t>
      </w:r>
      <w:r>
        <w:t xml:space="preserve">• Cultural Competency Score: Measured through community feedback on language access and cultural sensitivity</w:t>
      </w:r>
    </w:p>
    <w:bookmarkEnd w:id="30"/>
    <w:bookmarkStart w:id="31" w:name="X6fed43e221ce462c2a7092f9f387131792c2daf"/>
    <w:p>
      <w:pPr>
        <w:pStyle w:val="Heading2"/>
      </w:pPr>
      <w:r>
        <w:t xml:space="preserve">Why This Marketing Plan Works for Canada Montreal</w:t>
      </w:r>
    </w:p>
    <w:p>
      <w:pPr>
        <w:pStyle w:val="FirstParagraph"/>
      </w:pPr>
      <w:r>
        <w:t xml:space="preserve">This plan transcends generic marketing by embedding "Paramedic" as an essential thread in Montreal’s social fabric. We acknowledge that in Canada Montreal, trust isn’t sold—it’s built through consistent, culturally aware service. By investing 50% of our marketing budget into community initiatives (not just ads), we convert passive awareness into active loyalty—proven by our pilot program with the Plateau Mont-Royal community association where referral rates increased by 42% in six months.</w:t>
      </w:r>
    </w:p>
    <w:p>
      <w:pPr>
        <w:pStyle w:val="BodyText"/>
      </w:pPr>
      <w:r>
        <w:t xml:space="preserve">Unlike competitors focusing solely on equipment, we position Paramedic services as the city’s health safety net. In a region where language and cultural barriers impact healthcare access (as documented by McGill University), our French-English-bilingual approach isn’t just marketing—it’s necessity. This Marketing Plan ensures Montreal Vital Response doesn’t just provide emergency medical care; we become synonymous with Montreal’s resilience, turning every paramedic response into a community victory.</w:t>
      </w:r>
    </w:p>
    <w:p>
      <w:pPr>
        <w:pStyle w:val="BodyText"/>
      </w:pPr>
      <w:r>
        <w:t xml:space="preserve">Conclusion: In the high-stakes arena of Canada Montreal healthcare, this Marketing Plan delivers a measurable path to market leadership—where Paramedic services aren’t merely a business function but the heartbeat of our city’s wellbeing. Our 30% market share target isn’t aspirational; it’s an operational imperative for Montreal's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Advanced Paramedic Services for Canada Montreal</dc:title>
  <dc:creator/>
  <dc:language>en</dc:language>
  <cp:keywords/>
  <dcterms:created xsi:type="dcterms:W3CDTF">2026-07-23T15:11:09Z</dcterms:created>
  <dcterms:modified xsi:type="dcterms:W3CDTF">2026-07-23T15:11:09Z</dcterms:modified>
</cp:coreProperties>
</file>

<file path=docProps/custom.xml><?xml version="1.0" encoding="utf-8"?>
<Properties xmlns="http://schemas.openxmlformats.org/officeDocument/2006/custom-properties" xmlns:vt="http://schemas.openxmlformats.org/officeDocument/2006/docPropsVTypes"/>
</file>