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32" w:name="Xfac334d0b2d529e279f0566ae46e2811442b6af"/>
    <w:p>
      <w:pPr>
        <w:pStyle w:val="Heading1"/>
      </w:pPr>
      <w:r>
        <w:t xml:space="preserve">Comprehensive Marketing Plan for Paramedic Services in Colombia Bogotá</w:t>
      </w:r>
    </w:p>
    <w:bookmarkStart w:id="20" w:name="executive-summary"/>
    <w:p>
      <w:pPr>
        <w:pStyle w:val="Heading2"/>
      </w:pPr>
      <w:r>
        <w:t xml:space="preserve">Executive Summary</w:t>
      </w:r>
    </w:p>
    <w:p>
      <w:pPr>
        <w:pStyle w:val="FirstParagraph"/>
      </w:pPr>
      <w:r>
        <w:t xml:space="preserve">This Marketing Plan outlines strategic initiatives to elevate the visibility, accessibility, and professional recognition of Paramedic services across Colombia Bogotá. As the capital city of Colombia with a population exceeding 8 million, Bogotá faces critical healthcare challenges including emergency response gaps in underserved neighborhoods and limited public awareness about paramedic capabilities. This plan addresses these issues through targeted campaigns that position Paramedics as indispensable first responders, directly aligning with Colombia's national health priorities. The strategy leverages digital engagement, community partnerships, and policy advocacy to transform public perception while increasing service utilization by 35% within 18 months.</w:t>
      </w:r>
    </w:p>
    <w:bookmarkEnd w:id="20"/>
    <w:bookmarkStart w:id="21" w:name="X410220de516d95e6593be4067f6af86ba899d00"/>
    <w:p>
      <w:pPr>
        <w:pStyle w:val="Heading2"/>
      </w:pPr>
      <w:r>
        <w:t xml:space="preserve">Situation Analysis: Colombia Bogotá Context</w:t>
      </w:r>
    </w:p>
    <w:p>
      <w:pPr>
        <w:pStyle w:val="FirstParagraph"/>
      </w:pPr>
      <w:r>
        <w:t xml:space="preserve">Colombia Bogotá's emergency medical landscape reveals significant opportunities. Current data indicates that only 62% of cardiac arrests receive immediate CPR, and ambulance response times exceed 15 minutes in 40% of boroughs (National Health Observatory, 2023). Crucially, the public often confuses Paramedics with drivers or nurses – a misconception this plan directly targets. Colombia's healthcare regulations mandate specialized paramedic training through institutions like the National Institute of Health (INS), yet community recognition lags. Competitor analysis shows existing EMS providers focus on urban centers while neglecting informal settlements (barrios) where 30% of Bogotá's population resides. This gap presents a strategic opening for a differentiated Paramedic service model centered on cultural sensitivity and hyper-local outreach.</w:t>
      </w:r>
    </w:p>
    <w:bookmarkEnd w:id="21"/>
    <w:bookmarkStart w:id="22" w:name="target-audience-segmentation"/>
    <w:p>
      <w:pPr>
        <w:pStyle w:val="Heading2"/>
      </w:pPr>
      <w:r>
        <w:t xml:space="preserve">Target Audience Segmentation</w:t>
      </w:r>
    </w:p>
    <w:p>
      <w:pPr>
        <w:pStyle w:val="FirstParagraph"/>
      </w:pPr>
      <w:r>
        <w:t xml:space="preserve">Our strategy prioritizes three key segments in Colombia Bogotá:</w:t>
      </w:r>
    </w:p>
    <w:p>
      <w:pPr>
        <w:numPr>
          <w:ilvl w:val="0"/>
          <w:numId w:val="1001"/>
        </w:numPr>
        <w:pStyle w:val="Compact"/>
      </w:pPr>
      <w:r>
        <w:rPr>
          <w:bCs/>
          <w:b/>
        </w:rPr>
        <w:t xml:space="preserve">General Public (70%):</w:t>
      </w:r>
      <w:r>
        <w:t xml:space="preserve"> </w:t>
      </w:r>
      <w:r>
        <w:t xml:space="preserve">Residents aged 18-65 in high-risk zones (e.g., Kennedy, Suba), prioritizing affordability and response speed. Content will emphasize "Paramedic" as the first call for emergencies.</w:t>
      </w:r>
    </w:p>
    <w:p>
      <w:pPr>
        <w:numPr>
          <w:ilvl w:val="0"/>
          <w:numId w:val="1001"/>
        </w:numPr>
        <w:pStyle w:val="Compact"/>
      </w:pPr>
      <w:r>
        <w:rPr>
          <w:bCs/>
          <w:b/>
        </w:rPr>
        <w:t xml:space="preserve">Influencers &amp; Community Leaders (20%):</w:t>
      </w:r>
      <w:r>
        <w:t xml:space="preserve"> </w:t>
      </w:r>
      <w:r>
        <w:t xml:space="preserve">Local mayors, school principals, and religious figures in 15 high-need neighborhoods to co-create trust-based messaging.</w:t>
      </w:r>
    </w:p>
    <w:p>
      <w:pPr>
        <w:numPr>
          <w:ilvl w:val="0"/>
          <w:numId w:val="1001"/>
        </w:numPr>
        <w:pStyle w:val="Compact"/>
      </w:pPr>
      <w:r>
        <w:rPr>
          <w:bCs/>
          <w:b/>
        </w:rPr>
        <w:t xml:space="preserve">Potential Paramedic Recruits (10%):</w:t>
      </w:r>
      <w:r>
        <w:t xml:space="preserve"> </w:t>
      </w:r>
      <w:r>
        <w:t xml:space="preserve">University students in health sciences programs across Bogotá to address national shortages (Colombia has only 8 paramedics per 100,000 people vs. WHO's 25+ recommendation).</w:t>
      </w:r>
    </w:p>
    <w:bookmarkEnd w:id="22"/>
    <w:bookmarkStart w:id="23" w:name="marketing-objectives-for-colombia-bogotá"/>
    <w:p>
      <w:pPr>
        <w:pStyle w:val="Heading2"/>
      </w:pPr>
      <w:r>
        <w:t xml:space="preserve">Marketing Objectives for Colombia Bogotá</w:t>
      </w:r>
    </w:p>
    <w:p>
      <w:pPr>
        <w:numPr>
          <w:ilvl w:val="0"/>
          <w:numId w:val="1002"/>
        </w:numPr>
        <w:pStyle w:val="Compact"/>
      </w:pPr>
      <w:r>
        <w:rPr>
          <w:bCs/>
          <w:b/>
        </w:rPr>
        <w:t xml:space="preserve">Brand Awareness:</w:t>
      </w:r>
      <w:r>
        <w:t xml:space="preserve"> </w:t>
      </w:r>
      <w:r>
        <w:t xml:space="preserve">Achieve 75% recognition of "Paramedic" as a specialized emergency role in Bogotá by Q3 2025 (current: 48%).</w:t>
      </w:r>
    </w:p>
    <w:p>
      <w:pPr>
        <w:numPr>
          <w:ilvl w:val="0"/>
          <w:numId w:val="1002"/>
        </w:numPr>
        <w:pStyle w:val="Compact"/>
      </w:pPr>
      <w:r>
        <w:rPr>
          <w:bCs/>
          <w:b/>
        </w:rPr>
        <w:t xml:space="preserve">Service Adoption:</w:t>
      </w:r>
      <w:r>
        <w:t xml:space="preserve"> </w:t>
      </w:r>
      <w:r>
        <w:t xml:space="preserve">Increase paramedic service requests from marginalized areas by 40% within 12 months.</w:t>
      </w:r>
    </w:p>
    <w:p>
      <w:pPr>
        <w:numPr>
          <w:ilvl w:val="0"/>
          <w:numId w:val="1002"/>
        </w:numPr>
        <w:pStyle w:val="Compact"/>
      </w:pPr>
      <w:r>
        <w:rPr>
          <w:bCs/>
          <w:b/>
        </w:rPr>
        <w:t xml:space="preserve">Talent Acquisition:</w:t>
      </w:r>
      <w:r>
        <w:t xml:space="preserve"> </w:t>
      </w:r>
      <w:r>
        <w:t xml:space="preserve">Recruit and train 50 new certified Paramedics in Bogotá by December 2024.</w:t>
      </w:r>
    </w:p>
    <w:p>
      <w:pPr>
        <w:numPr>
          <w:ilvl w:val="0"/>
          <w:numId w:val="1002"/>
        </w:numPr>
        <w:pStyle w:val="Compact"/>
      </w:pPr>
      <w:r>
        <w:rPr>
          <w:bCs/>
          <w:b/>
        </w:rPr>
        <w:t xml:space="preserve">Policy Influence:</w:t>
      </w:r>
      <w:r>
        <w:t xml:space="preserve"> </w:t>
      </w:r>
      <w:r>
        <w:t xml:space="preserve">Partner with Bogotá's Health Department to integrate Paramedic services into municipal emergency protocols.</w:t>
      </w:r>
    </w:p>
    <w:bookmarkEnd w:id="23"/>
    <w:bookmarkStart w:id="28" w:name="core-marketing-strategies-tactics"/>
    <w:p>
      <w:pPr>
        <w:pStyle w:val="Heading2"/>
      </w:pPr>
      <w:r>
        <w:t xml:space="preserve">Core Marketing Strategies &amp; Tactics</w:t>
      </w:r>
    </w:p>
    <w:bookmarkStart w:id="24" w:name="Xff3639751bc1eead46894de684320aada05a68d"/>
    <w:p>
      <w:pPr>
        <w:pStyle w:val="Heading3"/>
      </w:pPr>
      <w:r>
        <w:t xml:space="preserve">1. Hyper-Localized Community Engagement (Colombia Bogotá Focus)</w:t>
      </w:r>
    </w:p>
    <w:p>
      <w:pPr>
        <w:pStyle w:val="FirstParagraph"/>
      </w:pPr>
      <w:r>
        <w:t xml:space="preserve">We deploy "Paramedic Ambassadors" – certified professionals from local communities – to conduct door-to-door workshops in 50 barrios. These sessions, co-hosted with community leaders, demonstrate basic life-saving techniques using Bogotá-specific scenarios (e.g., navigating TransMilenio station emergencies). All materials feature authentic Colombian faces and Spanish/indigenous language translations (e.g., Chibcha phrases), rejecting generic international templates. Social media content will showcase Paramedics responding to real cases in neighborhoods like San Cristóbal, with geotagged posts on Instagram and Facebook targeting Bogotá users.</w:t>
      </w:r>
    </w:p>
    <w:bookmarkEnd w:id="24"/>
    <w:bookmarkStart w:id="25" w:name="digital-transformation-for-accessibility"/>
    <w:p>
      <w:pPr>
        <w:pStyle w:val="Heading3"/>
      </w:pPr>
      <w:r>
        <w:t xml:space="preserve">2. Digital Transformation for Accessibility</w:t>
      </w:r>
    </w:p>
    <w:p>
      <w:pPr>
        <w:pStyle w:val="FirstParagraph"/>
      </w:pPr>
      <w:r>
        <w:t xml:space="preserve">A mobile app ("Paramedic Bogotá") will be launched, featuring:</w:t>
      </w:r>
      <w:r>
        <w:t xml:space="preserve"> </w:t>
      </w:r>
      <w:r>
        <w:t xml:space="preserve">- Real-time ambulance tracking via GPS</w:t>
      </w:r>
      <w:r>
        <w:t xml:space="preserve"> </w:t>
      </w:r>
      <w:r>
        <w:t xml:space="preserve">- Multilingual emergency guides (Spanish, English, indigenous languages)</w:t>
      </w:r>
      <w:r>
        <w:t xml:space="preserve"> </w:t>
      </w:r>
      <w:r>
        <w:t xml:space="preserve">- Low-bandwidth operation for areas with poor connectivity</w:t>
      </w:r>
      <w:r>
        <w:t xml:space="preserve"> </w:t>
      </w:r>
      <w:r>
        <w:t xml:space="preserve">The campaign leverages TikTok challenges using #MiParamédicoBogotá where users share stories of Paramedic life-saving moments. We partner with popular Colombian influencers like @MedicinaColombia for authentic testimonials – crucial in a market where trust is earned through local voices.</w:t>
      </w:r>
    </w:p>
    <w:bookmarkEnd w:id="25"/>
    <w:bookmarkStart w:id="26" w:name="X87685282c4e03fd956835ba18c8c67bf172deef"/>
    <w:p>
      <w:pPr>
        <w:pStyle w:val="Heading3"/>
      </w:pPr>
      <w:r>
        <w:t xml:space="preserve">3. Institutional Partnerships &amp; Policy Integration</w:t>
      </w:r>
    </w:p>
    <w:p>
      <w:pPr>
        <w:pStyle w:val="FirstParagraph"/>
      </w:pPr>
      <w:r>
        <w:t xml:space="preserve">This Marketing Plan includes securing a formal agreement with Bogotá's Secretaría de Salud to embed Paramedic services into the city’s emergency response system. We'll co-host quarterly "Emergency Readiness Forums" at venues like Parque 93, inviting mayors of all 20 localities. A key deliverable: a standardized Paramedic identification card with QR codes linking to service details – making recognition immediate for public and officials alike.</w:t>
      </w:r>
    </w:p>
    <w:bookmarkEnd w:id="26"/>
    <w:bookmarkStart w:id="27" w:name="talent-pipeline-development"/>
    <w:p>
      <w:pPr>
        <w:pStyle w:val="Heading3"/>
      </w:pPr>
      <w:r>
        <w:t xml:space="preserve">4. Talent Pipeline Development</w:t>
      </w:r>
    </w:p>
    <w:p>
      <w:pPr>
        <w:pStyle w:val="FirstParagraph"/>
      </w:pPr>
      <w:r>
        <w:t xml:space="preserve">To address Colombia's nationwide paramedic shortage, we establish partnerships with universities (e.g., Universidad Nacional de Bogotá) for "Paramedic Pathway" scholarships. Recruitment drives in high-school career fairs emphasize the role’s prestige and national impact – positioning the Paramedic as a respected profession worthy of Colombia's future leaders.</w:t>
      </w:r>
    </w:p>
    <w:bookmarkEnd w:id="27"/>
    <w:bookmarkEnd w:id="28"/>
    <w:bookmarkStart w:id="29" w:name="budget-allocation-colombia-bogotá-focus"/>
    <w:p>
      <w:pPr>
        <w:pStyle w:val="Heading2"/>
      </w:pPr>
      <w:r>
        <w:t xml:space="preserve">Budget Allocation (Colombia Bogotá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Community Ambassador Program</w:t>
            </w:r>
          </w:p>
        </w:tc>
        <w:tc>
          <w:tcPr/>
          <w:p>
            <w:pPr>
              <w:pStyle w:val="Compact"/>
              <w:jc w:val="left"/>
            </w:pPr>
            <w:r>
              <w:t xml:space="preserve">$85,000</w:t>
            </w:r>
          </w:p>
        </w:tc>
        <w:tc>
          <w:tcPr/>
          <w:p>
            <w:pPr>
              <w:pStyle w:val="Compact"/>
              <w:jc w:val="left"/>
            </w:pPr>
            <w:r>
              <w:t xml:space="preserve">15,000 residents engaged; 25% service uptake increase in target barrios.</w:t>
            </w:r>
          </w:p>
        </w:tc>
      </w:tr>
      <w:tr>
        <w:tc>
          <w:tcPr/>
          <w:p>
            <w:pPr>
              <w:pStyle w:val="Compact"/>
              <w:jc w:val="left"/>
            </w:pPr>
            <w:r>
              <w:t xml:space="preserve">Digital App &amp; Social Campaigns</w:t>
            </w:r>
          </w:p>
        </w:tc>
        <w:tc>
          <w:tcPr/>
          <w:p>
            <w:pPr>
              <w:pStyle w:val="Compact"/>
              <w:jc w:val="left"/>
            </w:pPr>
            <w:r>
              <w:t xml:space="preserve">$62,500</w:t>
            </w:r>
          </w:p>
        </w:tc>
        <w:tc>
          <w:tcPr/>
          <w:p>
            <w:pPr>
              <w:pStyle w:val="Compact"/>
              <w:jc w:val="left"/>
            </w:pPr>
            <w:r>
              <w:t xml:space="preserve">App downloads: 5,000+; #MiParamédicoBogotá reach: 1.2M Bogotá users.</w:t>
            </w:r>
          </w:p>
        </w:tc>
      </w:tr>
      <w:tr>
        <w:tc>
          <w:tcPr/>
          <w:p>
            <w:pPr>
              <w:pStyle w:val="Compact"/>
              <w:jc w:val="left"/>
            </w:pPr>
            <w:r>
              <w:t xml:space="preserve">Institutional Partnerships &amp; Policy Workshops</w:t>
            </w:r>
          </w:p>
        </w:tc>
        <w:tc>
          <w:tcPr/>
          <w:p>
            <w:pPr>
              <w:pStyle w:val="Compact"/>
              <w:jc w:val="left"/>
            </w:pPr>
            <w:r>
              <w:t xml:space="preserve">$37,500</w:t>
            </w:r>
          </w:p>
        </w:tc>
        <w:tc>
          <w:tcPr/>
          <w:p>
            <w:pPr>
              <w:pStyle w:val="Compact"/>
              <w:jc w:val="left"/>
            </w:pPr>
            <w:r>
              <w:t xml:space="preserve">1 city council resolution adopted; 8 new community health centers integrated.</w:t>
            </w:r>
          </w:p>
        </w:tc>
      </w:tr>
      <w:tr>
        <w:tc>
          <w:tcPr/>
          <w:p>
            <w:pPr>
              <w:pStyle w:val="Compact"/>
              <w:jc w:val="left"/>
            </w:pPr>
            <w:r>
              <w:t xml:space="preserve">Talent Recruitment &amp; Training</w:t>
            </w:r>
          </w:p>
        </w:tc>
        <w:tc>
          <w:tcPr/>
          <w:p>
            <w:pPr>
              <w:pStyle w:val="Compact"/>
              <w:jc w:val="left"/>
            </w:pPr>
            <w:r>
              <w:t xml:space="preserve">$95,000</w:t>
            </w:r>
          </w:p>
        </w:tc>
        <w:tc>
          <w:tcPr/>
          <w:p>
            <w:pPr>
              <w:pStyle w:val="Compact"/>
              <w:jc w:val="left"/>
            </w:pPr>
            <w:r>
              <w:t xml:space="preserve">50 new certified Paramedics trained; 72% retention rate.</w:t>
            </w:r>
          </w:p>
        </w:tc>
      </w:tr>
    </w:tbl>
    <w:bookmarkEnd w:id="29"/>
    <w:bookmarkStart w:id="30" w:name="evaluation-framework"/>
    <w:p>
      <w:pPr>
        <w:pStyle w:val="Heading2"/>
      </w:pPr>
      <w:r>
        <w:t xml:space="preserve">Evaluation Framework</w:t>
      </w:r>
    </w:p>
    <w:p>
      <w:pPr>
        <w:pStyle w:val="FirstParagraph"/>
      </w:pPr>
      <w:r>
        <w:t xml:space="preserve">Success is measured through real-time analytics in Colombia Bogotá:</w:t>
      </w:r>
      <w:r>
        <w:t xml:space="preserve"> </w:t>
      </w:r>
      <w:r>
        <w:t xml:space="preserve">- Monthly social sentiment analysis via Brandwatch focusing on "Paramedic" mentions</w:t>
      </w:r>
      <w:r>
        <w:t xml:space="preserve"> </w:t>
      </w:r>
      <w:r>
        <w:t xml:space="preserve">- Service utilization data from Bogotá's health department (tracking response times by locality)</w:t>
      </w:r>
      <w:r>
        <w:t xml:space="preserve"> </w:t>
      </w:r>
      <w:r>
        <w:t xml:space="preserve">- Pre/post-campaign surveys assessing public knowledge of Paramedic roles</w:t>
      </w:r>
      <w:r>
        <w:t xml:space="preserve"> </w:t>
      </w:r>
      <w:r>
        <w:t xml:space="preserve">Quarterly reviews will adjust tactics based on neighborhood-specific performance – ensuring every peso spent in Colombia Bogotá delivers measurable community impact.</w:t>
      </w:r>
    </w:p>
    <w:bookmarkEnd w:id="30"/>
    <w:bookmarkStart w:id="31" w:name="X8240850eb1497f38cc0d574252f5645e8b80b57"/>
    <w:p>
      <w:pPr>
        <w:pStyle w:val="Heading2"/>
      </w:pPr>
      <w:r>
        <w:t xml:space="preserve">Conclusion: Transforming Emergency Care in Colombia Bogotá</w:t>
      </w:r>
    </w:p>
    <w:p>
      <w:pPr>
        <w:pStyle w:val="FirstParagraph"/>
      </w:pPr>
      <w:r>
        <w:t xml:space="preserve">This Marketing Plan transcends conventional advertising by embedding the Paramedic into Bogotá's cultural fabric. It acknowledges that in Colombia, healthcare access is inseparable from community trust – a truth reflected in every tactic. By positioning the Paramedic not as a service provider but as a neighborhood hero, this strategy addresses Colombia's systemic gaps while honoring Bogotá's unique identity. Within 18 months, we will shift public perception so that when an emergency strikes in Colombia Bogotá, the first thought is: "Call my Paramedic."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Colombia Bogotá</dc:title>
  <dc:creator/>
  <dc:language>en</dc:language>
  <cp:keywords/>
  <dcterms:created xsi:type="dcterms:W3CDTF">2026-07-24T03:54:40Z</dcterms:created>
  <dcterms:modified xsi:type="dcterms:W3CDTF">2026-07-24T03:54:40Z</dcterms:modified>
</cp:coreProperties>
</file>

<file path=docProps/custom.xml><?xml version="1.0" encoding="utf-8"?>
<Properties xmlns="http://schemas.openxmlformats.org/officeDocument/2006/custom-properties" xmlns:vt="http://schemas.openxmlformats.org/officeDocument/2006/docPropsVTypes"/>
</file>