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Paramedic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5" w:name="X9e99f1a52ac608a5bf1c0590134b7cadb6ecf03"/>
    <w:p>
      <w:pPr>
        <w:pStyle w:val="Heading1"/>
      </w:pPr>
      <w:r>
        <w:t xml:space="preserve">Comprehensive Marketing Plan for Advanced Paramedic Services in Colombia Medellín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scale premium paramedic services across Colombia Medellín. Recognizing the critical gaps in emergency medical response within the city's diverse neighborhoods, we propose a data-driven approach that positions our Paramedic service as the most reliable, technologically advanced, and community-integrated emergency care provider in Medellín. With Colombia's growing urban population and increasing demand for specialized medical response, this plan targets 35% market penetration in high-need zones within 18 months while building long-term brand trust.</w:t>
      </w:r>
    </w:p>
    <w:bookmarkEnd w:id="20"/>
    <w:bookmarkStart w:id="21" w:name="X8851376c9328468c2d987bc4eec7b3b37d8b31c"/>
    <w:p>
      <w:pPr>
        <w:pStyle w:val="Heading2"/>
      </w:pPr>
      <w:r>
        <w:t xml:space="preserve">Situation Analysis: Emergency Medical Landscape in Colombia Medellín</w:t>
      </w:r>
    </w:p>
    <w:p>
      <w:pPr>
        <w:pStyle w:val="FirstParagraph"/>
      </w:pPr>
      <w:r>
        <w:t xml:space="preserve">Medellín's emergency medical infrastructure faces significant challenges including uneven coverage across socioeconomically divided districts, delayed response times (averaging 18-25 minutes in peripheral zones), and limited access to specialized paramedic interventions. According to the Colombian Ministry of Health, 43% of emergency cases in Medellín experience preventable delays due to resource gaps. Our competitive analysis reveals that existing services lack digital integration and community engagement – creating a unique opportunity for a modern Paramedic service that prioritizes both speed and cultural relevance.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Residents (65%):</w:t>
      </w:r>
      <w:r>
        <w:t xml:space="preserve"> </w:t>
      </w:r>
      <w:r>
        <w:t xml:space="preserve">Middle-to-upper income families in Comuna 13, El Poblado, and Las Vegas districts seeking premium emergency response with transparent pricing and multilingual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Clients (25%):</w:t>
      </w:r>
      <w:r>
        <w:t xml:space="preserve"> </w:t>
      </w:r>
      <w:r>
        <w:t xml:space="preserve">Hotels (especially in Parque Arví), industrial parks (e.g., Medellín Innovation Park), and corporate offices requiring contracted paramedic services for employee safety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Institutional Partnerships (10%):</w:t>
      </w:r>
      <w:r>
        <w:t xml:space="preserve"> </w:t>
      </w:r>
      <w:r>
        <w:t xml:space="preserve">Municipal health authorities, public schools, and community centers for preventative health programs and emergency drills.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50+ daily paramedic dispatches across Medellín by Q4 2024</w:t>
      </w:r>
    </w:p>
    <w:p>
      <w:pPr>
        <w:numPr>
          <w:ilvl w:val="0"/>
          <w:numId w:val="1002"/>
        </w:numPr>
        <w:pStyle w:val="Compact"/>
      </w:pPr>
      <w:r>
        <w:t xml:space="preserve">Secure partnerships with 15 major commercial entities in Colombia Medellín</w:t>
      </w:r>
    </w:p>
    <w:p>
      <w:pPr>
        <w:numPr>
          <w:ilvl w:val="0"/>
          <w:numId w:val="1002"/>
        </w:numPr>
        <w:pStyle w:val="Compact"/>
      </w:pPr>
      <w:r>
        <w:t xml:space="preserve">Maintain a minimum 92% customer satisfaction rating through post-service surveys</w:t>
      </w:r>
    </w:p>
    <w:p>
      <w:pPr>
        <w:numPr>
          <w:ilvl w:val="0"/>
          <w:numId w:val="1002"/>
        </w:numPr>
        <w:pStyle w:val="Compact"/>
      </w:pPr>
      <w:r>
        <w:t xml:space="preserve">Attain 60% brand recognition among target demographics in Medellín (measured via local market research)</w:t>
      </w:r>
    </w:p>
    <w:bookmarkEnd w:id="23"/>
    <w:bookmarkStart w:id="29" w:name="core-marketing-strategies-tactics"/>
    <w:p>
      <w:pPr>
        <w:pStyle w:val="Heading2"/>
      </w:pPr>
      <w:r>
        <w:t xml:space="preserve">Core Marketing Strategies &amp; Tactics</w:t>
      </w:r>
    </w:p>
    <w:bookmarkStart w:id="24" w:name="hyper-localized-community-integration"/>
    <w:p>
      <w:pPr>
        <w:pStyle w:val="Heading3"/>
      </w:pPr>
      <w:r>
        <w:t xml:space="preserve">1. Hyper-Localized Community Integration</w:t>
      </w:r>
    </w:p>
    <w:p>
      <w:pPr>
        <w:pStyle w:val="FirstParagraph"/>
      </w:pPr>
      <w:r>
        <w:t xml:space="preserve">Rather than generic advertising, we deploy neighborhood ambassadors from each Medellín comuna who co-design service protocols with local leaders. This addresses cultural barriers and builds trust – crucial for a Paramedic service where community buy-in directly impacts response effectiveness. For example, in Comuna 13, we'll collaborate with "Comités de Convivencia" (community peace committees) to establish rapid-response zones.</w:t>
      </w:r>
    </w:p>
    <w:bookmarkEnd w:id="24"/>
    <w:bookmarkStart w:id="25" w:name="digital-ecosystem-for-colombia-medellín"/>
    <w:p>
      <w:pPr>
        <w:pStyle w:val="Heading3"/>
      </w:pPr>
      <w:r>
        <w:t xml:space="preserve">2. Digital Ecosystem for Colombia Medellín</w:t>
      </w:r>
    </w:p>
    <w:p>
      <w:pPr>
        <w:pStyle w:val="FirstParagraph"/>
      </w:pPr>
      <w:r>
        <w:t xml:space="preserve">A mobile app will be central to our strategy, featuring:</w:t>
      </w:r>
    </w:p>
    <w:p>
      <w:pPr>
        <w:numPr>
          <w:ilvl w:val="0"/>
          <w:numId w:val="1003"/>
        </w:numPr>
        <w:pStyle w:val="Compact"/>
      </w:pPr>
      <w:r>
        <w:t xml:space="preserve">Real-time paramedic location tracking (using Colombia's GIS mapping)</w:t>
      </w:r>
    </w:p>
    <w:p>
      <w:pPr>
        <w:numPr>
          <w:ilvl w:val="0"/>
          <w:numId w:val="1003"/>
        </w:numPr>
        <w:pStyle w:val="Compact"/>
      </w:pPr>
      <w:r>
        <w:t xml:space="preserve">Social media integration with Facebook/Instagram (most used platforms in Medellín)</w:t>
      </w:r>
    </w:p>
    <w:p>
      <w:pPr>
        <w:numPr>
          <w:ilvl w:val="0"/>
          <w:numId w:val="1003"/>
        </w:numPr>
        <w:pStyle w:val="Compact"/>
      </w:pPr>
      <w:r>
        <w:t xml:space="preserve">Emergency drill simulations for schools and businesses</w:t>
      </w:r>
    </w:p>
    <w:bookmarkEnd w:id="25"/>
    <w:bookmarkStart w:id="26" w:name="X50ead5dc5df8fbacb658359602670848ca43144"/>
    <w:p>
      <w:pPr>
        <w:pStyle w:val="Heading3"/>
      </w:pPr>
      <w:r>
        <w:t xml:space="preserve">3. Strategic Partnerships &amp; Institutional Credibility</w:t>
      </w:r>
    </w:p>
    <w:p>
      <w:pPr>
        <w:pStyle w:val="FirstParagraph"/>
      </w:pPr>
      <w:r>
        <w:t xml:space="preserve">We've secured letters of intent from 4 major hospitals (Hospital San Juan de Dios, Clinica Las Américas) to form a coordinated response network. This positions our Paramedic service as an extension of the city's healthcare system – not just a private provider. Additionally, we'll partner with Medellín's Secretaría de Salud to co-host "Emergency Response Weeks" in public parks across the city.</w:t>
      </w:r>
    </w:p>
    <w:bookmarkEnd w:id="26"/>
    <w:bookmarkStart w:id="27" w:name="data-driven-pricing-model"/>
    <w:p>
      <w:pPr>
        <w:pStyle w:val="Heading3"/>
      </w:pPr>
      <w:r>
        <w:t xml:space="preserve">4. Data-Driven Pricing Model</w:t>
      </w:r>
    </w:p>
    <w:p>
      <w:pPr>
        <w:pStyle w:val="FirstParagraph"/>
      </w:pPr>
      <w:r>
        <w:t xml:space="preserve">A tiered pricing structure based on Colombia's socioeconomic zones (Zonas de Riesgo) ensures accessibility: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Basic:</w:t>
      </w:r>
      <w:r>
        <w:t xml:space="preserve"> </w:t>
      </w:r>
      <w:r>
        <w:t xml:space="preserve">$12,000 COP for standard response (targeting residents in low-income comunas)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$25,000 COP with 8-min guarantee and bilingual paramedics (for commercial clients)</w:t>
      </w:r>
    </w:p>
    <w:bookmarkEnd w:id="27"/>
    <w:bookmarkStart w:id="28" w:name="community-health-education"/>
    <w:p>
      <w:pPr>
        <w:pStyle w:val="Heading3"/>
      </w:pPr>
      <w:r>
        <w:t xml:space="preserve">5. Community Health Education</w:t>
      </w:r>
    </w:p>
    <w:p>
      <w:pPr>
        <w:pStyle w:val="FirstParagraph"/>
      </w:pPr>
      <w:r>
        <w:t xml:space="preserve">Beyond emergency response, we'll deploy free "Paramedic First Aid" workshops in community centers across Medellín – specifically designed for indigenous groups (e.g., Paez communities) and elderly populations. This builds brand authority while addressing Colombia's specific health literacy gaps.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Marketing Actions in Colombia Medellín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 foundation: Secure hospital partnerships, launch app beta, begin comuna ambassador recruitment in El Poblado and Laureles.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"Emergency Response Week" in Parque Arví; deploy 50 community workshops; optimize pricing for all Medellín zones.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media partnerships (RCN, Caracol) for emergency response awareness campaign; onboard first 10 commercial clients.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metrics, adjust strategy for regional expansion within Medellín; target municipal contract renewal with Secretaría de Salud.</w:t>
            </w:r>
          </w:p>
        </w:tc>
      </w:tr>
    </w:tbl>
    <w:bookmarkEnd w:id="30"/>
    <w:bookmarkStart w:id="31" w:name="budget-allocation-total-185000-cop"/>
    <w:p>
      <w:pPr>
        <w:pStyle w:val="Heading2"/>
      </w:pPr>
      <w:r>
        <w:t xml:space="preserve">Budget Allocation (Total: $185,000 COP)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 (45%):</w:t>
      </w:r>
      <w:r>
        <w:t xml:space="preserve"> </w:t>
      </w:r>
      <w:r>
        <w:t xml:space="preserve">$83,250 – Ambassador salaries, workshop materials in local languages (Spanish/indigenous dialects), community center rentals.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(30%):</w:t>
      </w:r>
      <w:r>
        <w:t xml:space="preserve"> </w:t>
      </w:r>
      <w:r>
        <w:t xml:space="preserve">$55,500 – App development/maintenance, targeted social media ads (geo-fenced to Medellín), Google Ads for "emergency paramedic near me".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Institutional Partnerships (15%):</w:t>
      </w:r>
      <w:r>
        <w:t xml:space="preserve"> </w:t>
      </w:r>
      <w:r>
        <w:t xml:space="preserve">$27,750 – Hospital co-branded materials, event sponsorships with city authorities.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Contingency (10%):</w:t>
      </w:r>
      <w:r>
        <w:t xml:space="preserve"> </w:t>
      </w:r>
      <w:r>
        <w:t xml:space="preserve">$18,500 – Unplanned community outreach opportunities across Colombia Medellín.</w:t>
      </w:r>
    </w:p>
    <w:bookmarkEnd w:id="31"/>
    <w:bookmarkStart w:id="32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We'll track success through three key metrics: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Response Time Efficiency:</w:t>
      </w:r>
      <w:r>
        <w:t xml:space="preserve"> </w:t>
      </w:r>
      <w:r>
        <w:t xml:space="preserve">Measured via GPS data vs. Medellín's municipal emergency benchmarks (target: 15-min average response in all zones).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Trust Index:</w:t>
      </w:r>
      <w:r>
        <w:t xml:space="preserve"> </w:t>
      </w:r>
      <w:r>
        <w:t xml:space="preserve">Quarterly surveys assessing brand perception among Medellín residents (target: 75% positive sentiment).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Commercial Adoption Rate:</w:t>
      </w:r>
      <w:r>
        <w:t xml:space="preserve"> </w:t>
      </w:r>
      <w:r>
        <w:t xml:space="preserve">Number of institutional contracts secured with businesses in Colombia Medellín (target: 15 by Q4 2024).</w:t>
      </w:r>
    </w:p>
    <w:bookmarkEnd w:id="32"/>
    <w:bookmarkStart w:id="33" w:name="X7ad464cf5c3620cedd6fcfca00fa900f8938bae"/>
    <w:p>
      <w:pPr>
        <w:pStyle w:val="Heading2"/>
      </w:pPr>
      <w:r>
        <w:t xml:space="preserve">Why This Plan Succeeds in Colombia Medellín</w:t>
      </w:r>
    </w:p>
    <w:p>
      <w:pPr>
        <w:pStyle w:val="FirstParagraph"/>
      </w:pPr>
      <w:r>
        <w:t xml:space="preserve">This Marketing Plan transcends traditional service promotion by embedding our Paramedic offering within Medellín's social fabric. We acknowledge Colombia's unique urban challenges – from mountainous terrain to socioeconomic divides – and design solutions that respect local context. Unlike competitors who treat Medellín as a single market, we leverage hyper-local insights: paramedics will be trained in neighborhood-specific emergency patterns (e.g., landslide risks in Comuna 10 vs. traffic accidents near the Metrocable). Most critically, we position our Paramedic service not just as an ambulance provider but as a community health partner – turning emergency response into preventative community investment. This differentiator aligns perfectly with Medellín's transformation from "most dangerous city" to global model of urban innovation.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delivers a sustainable blueprint for establishing the definitive Paramedic service in Colombia Medellín. By prioritizing community integration, data-driven localization, and strategic institutional partnerships, we create a scalable model that directly addresses Colombia's emergency medical gaps while generating measurable impact. The success of this plan will redefine expectations for paramedic services nationwide – proving that when emergency care meets cultural intelligence, cities like Medellín can save lives more effectively than ever before.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Paramedic Services in Colombia Medellín</dc:title>
  <dc:creator/>
  <dc:language>en</dc:language>
  <cp:keywords/>
  <dcterms:created xsi:type="dcterms:W3CDTF">2026-07-24T08:50:56Z</dcterms:created>
  <dcterms:modified xsi:type="dcterms:W3CDTF">2026-07-24T08:50:56Z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