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France</w:t>
      </w:r>
      <w:r>
        <w:t xml:space="preserve"> </w:t>
      </w:r>
      <w:r>
        <w:t xml:space="preserve">Marseille</w:t>
      </w:r>
    </w:p>
    <w:bookmarkStart w:id="31" w:name="Xaa334a8ca783eb3660b85d11f17d19af63712a1"/>
    <w:p>
      <w:pPr>
        <w:pStyle w:val="Heading1"/>
      </w:pPr>
      <w:r>
        <w:t xml:space="preserve">Comprehensive Marketing Plan for Paramedic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 premium Paramedic service across France Marseille, addressing critical gaps in emergency medical response. Marseille's unique urban landscape—combining dense residential neighborhoods, port activity, tourism hubs, and socioeconomically diverse zones—requires specialized Paramedic solutions. Our plan targets 30% market share within Marseille's emergency medical services within three years through technology integration, community trust-building, and partnership development. This Marketing Plan positions our Paramedic service as the indispensable healthcare partner for Marseille's residents and visitors.</w:t>
      </w:r>
    </w:p>
    <w:bookmarkEnd w:id="20"/>
    <w:bookmarkStart w:id="21" w:name="Xe00cdd99eea855a9f9f9aa59704b43e40e675be"/>
    <w:p>
      <w:pPr>
        <w:pStyle w:val="Heading2"/>
      </w:pPr>
      <w:r>
        <w:t xml:space="preserve">Situation Analysis: France Marseille Context</w:t>
      </w:r>
    </w:p>
    <w:p>
      <w:pPr>
        <w:pStyle w:val="FirstParagraph"/>
      </w:pPr>
      <w:r>
        <w:t xml:space="preserve">Marseille, France's second-largest city with 1.6 million inhabitants, faces acute challenges in emergency response. Current data shows ambulance response times exceed 15 minutes in 40% of high-density zones like Vieux-Port and Saint-Marcel—exceeding the European standard of 8 minutes. The French National Emergency Medical Service (SAMU) is overwhelmed, with paramedic shortages reported across Bouches-du-Rhône department. Crucially, Marseille's tourism influx (5 million annual visitors) creates demand spikes during events like the Marseille Open tennis tournament or Carnival season. This gap presents a strategic opportunity for our specialized Paramedic service to deliver faster, culturally attuned care.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in France Marseille:</w:t>
      </w:r>
    </w:p>
    <w:p>
      <w:pPr>
        <w:numPr>
          <w:ilvl w:val="0"/>
          <w:numId w:val="1001"/>
        </w:numPr>
        <w:pStyle w:val="Compact"/>
      </w:pPr>
      <w:r>
        <w:rPr>
          <w:bCs/>
          <w:b/>
        </w:rPr>
        <w:t xml:space="preserve">Urban Residents (65% of market):</w:t>
      </w:r>
      <w:r>
        <w:t xml:space="preserve"> </w:t>
      </w:r>
      <w:r>
        <w:t xml:space="preserve">Middle-income households in districts like La Plaine and Castellane seeking faster response times for chronic conditions (diabetes, cardiac issues) and domestic emergencies. They value French language proficiency and cultural familiarity.</w:t>
      </w:r>
    </w:p>
    <w:p>
      <w:pPr>
        <w:numPr>
          <w:ilvl w:val="0"/>
          <w:numId w:val="1001"/>
        </w:numPr>
        <w:pStyle w:val="Compact"/>
      </w:pPr>
      <w:r>
        <w:rPr>
          <w:bCs/>
          <w:b/>
        </w:rPr>
        <w:t xml:space="preserve">Tourist Operators (20% of market):</w:t>
      </w:r>
      <w:r>
        <w:t xml:space="preserve"> </w:t>
      </w:r>
      <w:r>
        <w:t xml:space="preserve">Hotels (e.g., Hôtel de Paris), cruise lines, and tour agencies requiring 24/7 Paramedic partnerships for guest safety. A recent survey showed 78% of Marseille hotels prioritize medical response speed as a key vendor selection factor.</w:t>
      </w:r>
    </w:p>
    <w:p>
      <w:pPr>
        <w:numPr>
          <w:ilvl w:val="0"/>
          <w:numId w:val="1001"/>
        </w:numPr>
        <w:pStyle w:val="Compact"/>
      </w:pPr>
      <w:r>
        <w:rPr>
          <w:bCs/>
          <w:b/>
        </w:rPr>
        <w:t xml:space="preserve">Commercial Entities (15% of market):</w:t>
      </w:r>
      <w:r>
        <w:t xml:space="preserve"> </w:t>
      </w:r>
      <w:r>
        <w:t xml:space="preserve">Port workers at the CMA CGM terminal, industrial zones in Saint-Marcel, and maritime businesses needing on-site Paramedic teams for occupational safety compliance under French Labor Code Article L4542-1.</w:t>
      </w:r>
    </w:p>
    <w:bookmarkEnd w:id="22"/>
    <w:bookmarkStart w:id="23" w:name="marketing-objectives"/>
    <w:p>
      <w:pPr>
        <w:pStyle w:val="Heading2"/>
      </w:pPr>
      <w:r>
        <w:t xml:space="preserve">Marketing Objectives</w:t>
      </w:r>
    </w:p>
    <w:p>
      <w:pPr>
        <w:pStyle w:val="FirstParagraph"/>
      </w:pPr>
      <w:r>
        <w:t xml:space="preserve">Specific, measurable targets aligned with Marseille's needs:</w:t>
      </w:r>
    </w:p>
    <w:p>
      <w:pPr>
        <w:numPr>
          <w:ilvl w:val="0"/>
          <w:numId w:val="1002"/>
        </w:numPr>
        <w:pStyle w:val="Compact"/>
      </w:pPr>
      <w:r>
        <w:t xml:space="preserve">Achieve 90-second average response time in 85% of Marseille districts within 18 months (vs. current 17 minutes)</w:t>
      </w:r>
    </w:p>
    <w:bookmarkEnd w:id="23"/>
    <w:bookmarkStart w:id="27" w:name="marketing-strategies-tactics"/>
    <w:p>
      <w:pPr>
        <w:pStyle w:val="Heading2"/>
      </w:pPr>
      <w:r>
        <w:t xml:space="preserve">Marketing Strategies &amp; Tactics</w:t>
      </w:r>
    </w:p>
    <w:bookmarkStart w:id="24" w:name="Xe636b9501186b1ca9ac55211cd64efc12b8ef0b"/>
    <w:p>
      <w:pPr>
        <w:pStyle w:val="Heading3"/>
      </w:pPr>
      <w:r>
        <w:t xml:space="preserve">1. Technology-Driven Response System (Core Differentiator)</w:t>
      </w:r>
    </w:p>
    <w:p>
      <w:pPr>
        <w:pStyle w:val="FirstParagraph"/>
      </w:pPr>
      <w:r>
        <w:t xml:space="preserve">We deploy AI-powered dispatch integrated with Marseille's city infrastructure. Our Paramedic service uses:</w:t>
      </w:r>
    </w:p>
    <w:p>
      <w:pPr>
        <w:numPr>
          <w:ilvl w:val="0"/>
          <w:numId w:val="1003"/>
        </w:numPr>
        <w:pStyle w:val="Compact"/>
      </w:pPr>
      <w:r>
        <w:t xml:space="preserve">Real-time GPS tracking via Marseille's municipal traffic cameras</w:t>
      </w:r>
    </w:p>
    <w:p>
      <w:pPr>
        <w:numPr>
          <w:ilvl w:val="0"/>
          <w:numId w:val="1003"/>
        </w:numPr>
        <w:pStyle w:val="Compact"/>
      </w:pPr>
      <w:r>
        <w:t xml:space="preserve">Mobile app for residents (with French/Arabic/Russian support) allowing "panic button" alerts to the nearest Paramedic unit</w:t>
      </w:r>
    </w:p>
    <w:p>
      <w:pPr>
        <w:numPr>
          <w:ilvl w:val="0"/>
          <w:numId w:val="1003"/>
        </w:numPr>
        <w:pStyle w:val="Compact"/>
      </w:pPr>
      <w:r>
        <w:t xml:space="preserve">IoT sensors in high-risk zones (e.g., harbor areas) detecting falls or medical distress automatically</w:t>
      </w:r>
    </w:p>
    <w:p>
      <w:pPr>
        <w:pStyle w:val="FirstParagraph"/>
      </w:pPr>
      <w:r>
        <w:t xml:space="preserve">This technology directly addresses France Marseille's urban congestion challenges, positioning us as the tech-forward Paramedic solution.</w:t>
      </w:r>
    </w:p>
    <w:bookmarkEnd w:id="24"/>
    <w:bookmarkStart w:id="25" w:name="community-trust-building-in-marseille"/>
    <w:p>
      <w:pPr>
        <w:pStyle w:val="Heading3"/>
      </w:pPr>
      <w:r>
        <w:t xml:space="preserve">2. Community Trust-Building in Marseille</w:t>
      </w:r>
    </w:p>
    <w:p>
      <w:pPr>
        <w:pStyle w:val="FirstParagraph"/>
      </w:pPr>
      <w:r>
        <w:t xml:space="preserve">Beyond clinical care, we embed into Marseille's social fabric through:</w:t>
      </w:r>
    </w:p>
    <w:p>
      <w:pPr>
        <w:numPr>
          <w:ilvl w:val="0"/>
          <w:numId w:val="1004"/>
        </w:numPr>
        <w:pStyle w:val="Compact"/>
      </w:pPr>
      <w:r>
        <w:rPr>
          <w:bCs/>
          <w:b/>
        </w:rPr>
        <w:t xml:space="preserve">Free "Life-Saving Workshops"</w:t>
      </w:r>
      <w:r>
        <w:t xml:space="preserve">: Monthly sessions at community centers like Cité du Levant (Marseille 10) teaching basic first aid in local dialects. Led by French-certified Paramedic staff.</w:t>
      </w:r>
    </w:p>
    <w:p>
      <w:pPr>
        <w:numPr>
          <w:ilvl w:val="0"/>
          <w:numId w:val="1004"/>
        </w:numPr>
        <w:pStyle w:val="Compact"/>
      </w:pPr>
      <w:r>
        <w:rPr>
          <w:bCs/>
          <w:b/>
        </w:rPr>
        <w:t xml:space="preserve">Local Partnership Program</w:t>
      </w:r>
      <w:r>
        <w:t xml:space="preserve">: Collaborating with Marseille's municipal health network (Santé Marseille) and Islamic cultural centers to co-host events, ensuring cultural sensitivity for the city's 15% immigrant population.</w:t>
      </w:r>
    </w:p>
    <w:bookmarkEnd w:id="25"/>
    <w:bookmarkStart w:id="26" w:name="X9facb0d410a137bf4d393edbcb0203f9864adc1"/>
    <w:p>
      <w:pPr>
        <w:pStyle w:val="Heading3"/>
      </w:pPr>
      <w:r>
        <w:t xml:space="preserve">3. Strategic B2B Partnerships for France Marseille Expansion</w:t>
      </w:r>
    </w:p>
    <w:p>
      <w:pPr>
        <w:pStyle w:val="FirstParagraph"/>
      </w:pPr>
      <w:r>
        <w:t xml:space="preserve">Our Paramedic service targets Marseille-specific business ecosystems:</w:t>
      </w:r>
    </w:p>
    <w:p>
      <w:pPr>
        <w:numPr>
          <w:ilvl w:val="0"/>
          <w:numId w:val="1005"/>
        </w:numPr>
        <w:pStyle w:val="Compact"/>
      </w:pPr>
      <w:r>
        <w:rPr>
          <w:bCs/>
          <w:b/>
        </w:rPr>
        <w:t xml:space="preserve">Tourism Ecosystem</w:t>
      </w:r>
      <w:r>
        <w:t xml:space="preserve">: Exclusive contracts with 5-star hotels (Le Royal Monceau, Hôtel de la Plage) to include Paramedic access in guest welcome packs.</w:t>
      </w:r>
    </w:p>
    <w:p>
      <w:pPr>
        <w:numPr>
          <w:ilvl w:val="0"/>
          <w:numId w:val="1005"/>
        </w:numPr>
        <w:pStyle w:val="Compact"/>
      </w:pPr>
      <w:r>
        <w:rPr>
          <w:bCs/>
          <w:b/>
        </w:rPr>
        <w:t xml:space="preserve">Port Authority Integration</w:t>
      </w:r>
      <w:r>
        <w:t xml:space="preserve">: Becoming the sole authorized Paramedic partner for Marseille-Fos Port operations, ensuring rapid response during cargo handling incidents.</w:t>
      </w:r>
    </w:p>
    <w:p>
      <w:pPr>
        <w:numPr>
          <w:ilvl w:val="0"/>
          <w:numId w:val="1005"/>
        </w:numPr>
        <w:pStyle w:val="Compact"/>
      </w:pPr>
      <w:r>
        <w:t xml:space="preserve">Public Transport Collaboration</w:t>
      </w:r>
    </w:p>
    <w:p>
      <w:pPr>
        <w:numPr>
          <w:ilvl w:val="0"/>
          <w:numId w:val="1000"/>
        </w:numPr>
        <w:pStyle w:val="Compact"/>
      </w:pPr>
      <w:r>
        <w:t xml:space="preserve">: Installing emergency medical kits with direct Paramedic dispatch on Marseille's metro Line 1 and bus fleet.</w:t>
      </w:r>
    </w:p>
    <w:bookmarkEnd w:id="26"/>
    <w:bookmarkEnd w:id="27"/>
    <w:bookmarkStart w:id="28" w:name="budget-allocation-timeline"/>
    <w:p>
      <w:pPr>
        <w:pStyle w:val="Heading2"/>
      </w:pPr>
      <w:r>
        <w:t xml:space="preserve">Budget Allocation &amp; Timeline</w:t>
      </w:r>
    </w:p>
    <w:p>
      <w:pPr>
        <w:pStyle w:val="FirstParagraph"/>
      </w:pPr>
      <w:r>
        <w:t xml:space="preserve">Initial investment: €1.8M over 24 months (allocated per France Marseille priorities):</w:t>
      </w:r>
    </w:p>
    <w:p>
      <w:pPr>
        <w:pStyle w:val="BodyText"/>
      </w:pPr>
      <w:r>
        <w:t xml:space="preserve">Category</w:t>
      </w:r>
    </w:p>
    <w:p>
      <w:pPr>
        <w:pStyle w:val="BodyText"/>
      </w:pPr>
      <w:r>
        <w:t xml:space="preserve">Allocation (%)</w:t>
      </w:r>
    </w:p>
    <w:p>
      <w:pPr>
        <w:pStyle w:val="BodyText"/>
      </w:pPr>
      <w:r>
        <w:t xml:space="preserve">Marseille-Specific Focus</w:t>
      </w:r>
    </w:p>
    <w:p>
      <w:pPr>
        <w:pStyle w:val="BodyText"/>
      </w:pPr>
      <w:r>
        <w:t xml:space="preserve">Technology Platform</w:t>
      </w:r>
    </w:p>
    <w:p>
      <w:pPr>
        <w:pStyle w:val="BodyText"/>
      </w:pPr>
      <w:r>
        <w:t xml:space="preserve">40%</w:t>
      </w:r>
    </w:p>
    <w:p>
      <w:pPr>
        <w:pStyle w:val="BodyText"/>
      </w:pPr>
      <w:r>
        <w:t xml:space="preserve">AI integration with Marseille's city data network (CITÉ MATIS)</w:t>
      </w:r>
    </w:p>
    <w:p>
      <w:pPr>
        <w:pStyle w:val="BodyText"/>
      </w:pPr>
      <w:r>
        <w:t xml:space="preserve">Community Outreach</w:t>
      </w:r>
    </w:p>
    <w:p>
      <w:pPr>
        <w:pStyle w:val="BodyText"/>
      </w:pPr>
      <w:r>
        <w:t xml:space="preserve">25%</w:t>
      </w:r>
    </w:p>
    <w:p>
      <w:pPr>
        <w:pStyle w:val="BodyText"/>
      </w:pPr>
      <w:r>
        <w:t xml:space="preserve">&lt;</w:t>
      </w:r>
    </w:p>
    <w:p>
      <w:pPr>
        <w:pStyle w:val="BodyText"/>
      </w:pPr>
      <w:r>
        <w:t xml:space="preserve">Tourist zone workshops at Vieux-Port, 10 community centers</w:t>
      </w:r>
    </w:p>
    <w:p>
      <w:pPr>
        <w:pStyle w:val="BodyText"/>
      </w:pPr>
      <w:r>
        <w:t xml:space="preserve">B2B Partnerships</w:t>
      </w:r>
    </w:p>
    <w:p>
      <w:pPr>
        <w:pStyle w:val="BodyText"/>
      </w:pPr>
      <w:r>
        <w:t xml:space="preserve">20%</w:t>
      </w:r>
    </w:p>
    <w:p>
      <w:pPr>
        <w:pStyle w:val="BodyText"/>
      </w:pPr>
      <w:r>
        <w:t xml:space="preserve">&lt;</w:t>
      </w:r>
    </w:p>
    <w:p>
      <w:pPr>
        <w:pStyle w:val="BodyText"/>
      </w:pPr>
      <w:r>
        <w:t xml:space="preserve">Port authority agreements, hotel contracts</w:t>
      </w:r>
    </w:p>
    <w:p>
      <w:pPr>
        <w:pStyle w:val="BodyText"/>
      </w:pPr>
      <w:r>
        <w:t xml:space="preserve">Brand Awareness</w:t>
      </w:r>
    </w:p>
    <w:p>
      <w:pPr>
        <w:pStyle w:val="BodyText"/>
      </w:pPr>
      <w:r>
        <w:t xml:space="preserve">15%</w:t>
      </w:r>
    </w:p>
    <w:p>
      <w:pPr>
        <w:pStyle w:val="BodyText"/>
      </w:pPr>
      <w:r>
        <w:t xml:space="preserve">Marseille-centric media (Radio Marseille, Marseille-Matin ads)</w:t>
      </w:r>
    </w:p>
    <w:bookmarkEnd w:id="28"/>
    <w:bookmarkStart w:id="29" w:name="evaluation-framework"/>
    <w:p>
      <w:pPr>
        <w:pStyle w:val="Heading2"/>
      </w:pPr>
      <w:r>
        <w:t xml:space="preserve">Evaluation Framework</w:t>
      </w:r>
    </w:p>
    <w:p>
      <w:pPr>
        <w:pStyle w:val="FirstParagraph"/>
      </w:pPr>
      <w:r>
        <w:t xml:space="preserve">We measure success against Marseille-specific KPIs:</w:t>
      </w:r>
    </w:p>
    <w:p>
      <w:pPr>
        <w:numPr>
          <w:ilvl w:val="0"/>
          <w:numId w:val="1006"/>
        </w:numPr>
        <w:pStyle w:val="Compact"/>
      </w:pPr>
      <w:r>
        <w:t xml:space="preserve">Response time reduction in priority zones (Vieux-Port, 13th arrondissement)</w:t>
      </w:r>
    </w:p>
    <w:p>
      <w:pPr>
        <w:numPr>
          <w:ilvl w:val="0"/>
          <w:numId w:val="1006"/>
        </w:numPr>
        <w:pStyle w:val="Compact"/>
      </w:pPr>
      <w:r>
        <w:t xml:space="preserve">Partnership acquisition rate vs. Marseille tourism industry targets</w:t>
      </w:r>
    </w:p>
    <w:p>
      <w:pPr>
        <w:numPr>
          <w:ilvl w:val="0"/>
          <w:numId w:val="1006"/>
        </w:numPr>
        <w:pStyle w:val="Compact"/>
      </w:pPr>
      <w:r>
        <w:t xml:space="preserve">Community workshop participation rates (target: 800+ attendees monthly)</w:t>
      </w:r>
    </w:p>
    <w:p>
      <w:pPr>
        <w:pStyle w:val="FirstParagraph"/>
      </w:pPr>
      <w:r>
        <w:t xml:space="preserve">Data will be reported quarterly to Marseille's municipal health authority (ARS Provence-Alpes-Côte d'Azur) for continuous service optimization.</w:t>
      </w:r>
    </w:p>
    <w:bookmarkEnd w:id="29"/>
    <w:bookmarkStart w:id="30" w:name="conclusion-the-marseille-imperative"/>
    <w:p>
      <w:pPr>
        <w:pStyle w:val="Heading2"/>
      </w:pPr>
      <w:r>
        <w:t xml:space="preserve">Conclusion: The Marseille Imperative</w:t>
      </w:r>
    </w:p>
    <w:p>
      <w:pPr>
        <w:pStyle w:val="FirstParagraph"/>
      </w:pPr>
      <w:r>
        <w:t xml:space="preserve">This Marketing Plan delivers more than a Paramedic service—it creates a healthcare ecosystem uniquely tuned to France Marseille's demands. By prioritizing technology that navigates the city's complexity, embedding into community life where residents live, and forming partnerships with Marseille's economic engines (tourism, port), we position our Paramedic service as essential infrastructure. In a city where every minute counts between the bustling harbor and residential neighborhoods, this Marketing Plan transforms emergency response from reactive to revolutionary—proving that in France Marseille, exceptional paramedic care isn't just a service; it's a public health necessity. We will not merely serve Marseille's medical needs but redefine them.</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France Marseille</dc:title>
  <dc:creator/>
  <dc:language>en</dc:language>
  <cp:keywords/>
  <dcterms:created xsi:type="dcterms:W3CDTF">2026-07-23T21:17:21Z</dcterms:created>
  <dcterms:modified xsi:type="dcterms:W3CDTF">2026-07-23T21:17:21Z</dcterms:modified>
</cp:coreProperties>
</file>

<file path=docProps/custom.xml><?xml version="1.0" encoding="utf-8"?>
<Properties xmlns="http://schemas.openxmlformats.org/officeDocument/2006/custom-properties" xmlns:vt="http://schemas.openxmlformats.org/officeDocument/2006/docPropsVTypes"/>
</file>