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Strengthening</w:t>
      </w:r>
      <w:r>
        <w:t xml:space="preserve"> </w:t>
      </w:r>
      <w:r>
        <w:t xml:space="preserve">Paramedic</w:t>
      </w:r>
      <w:r>
        <w:t xml:space="preserve"> </w:t>
      </w:r>
      <w:r>
        <w:t xml:space="preserve">Services</w:t>
      </w:r>
      <w:r>
        <w:t xml:space="preserve"> </w:t>
      </w:r>
      <w:r>
        <w:t xml:space="preserve">in</w:t>
      </w:r>
      <w:r>
        <w:t xml:space="preserve"> </w:t>
      </w:r>
      <w:r>
        <w:t xml:space="preserve">Germany</w:t>
      </w:r>
      <w:r>
        <w:t xml:space="preserve"> </w:t>
      </w:r>
      <w:r>
        <w:t xml:space="preserve">Berlin</w:t>
      </w:r>
    </w:p>
    <w:bookmarkStart w:id="28" w:name="Xa0e07f0575641200bf88721020695cd649d242b"/>
    <w:p>
      <w:pPr>
        <w:pStyle w:val="Heading1"/>
      </w:pPr>
      <w:r>
        <w:t xml:space="preserve">Marketing Plan: Advancing Paramedic Workforce Development and Public Trust in Germany Berlin</w:t>
      </w:r>
    </w:p>
    <w:bookmarkStart w:id="20" w:name="executive-summary"/>
    <w:p>
      <w:pPr>
        <w:pStyle w:val="Heading2"/>
      </w:pPr>
      <w:r>
        <w:t xml:space="preserve">Executive Summary</w:t>
      </w:r>
    </w:p>
    <w:p>
      <w:pPr>
        <w:pStyle w:val="FirstParagraph"/>
      </w:pPr>
      <w:r>
        <w:t xml:space="preserve">This comprehensive Marketing Plan addresses the critical need for enhanced recruitment, retention, and public awareness surrounding Paramedic services within Berlin, Germany. As the capital city of Germany with a population exceeding 3.7 million residents, Berlin faces unique challenges in emergency medical services (EMS) due to urban density, aging demographics, and rising demand for urgent care. This plan outlines strategic initiatives to position Berlin as a leader in paramedic excellence through targeted marketing efforts that resonate with both prospective Paramedics and the broader community. By integrating data-driven strategies with culturally resonant messaging, this Marketing Plan ensures Berlin’s Paramedic workforce is robust, well-supported, and deeply trusted across Germany.</w:t>
      </w:r>
    </w:p>
    <w:bookmarkEnd w:id="20"/>
    <w:bookmarkStart w:id="21" w:name="market-analysis-the-berlin-context"/>
    <w:p>
      <w:pPr>
        <w:pStyle w:val="Heading2"/>
      </w:pPr>
      <w:r>
        <w:t xml:space="preserve">Market Analysis: The Berlin Context</w:t>
      </w:r>
    </w:p>
    <w:p>
      <w:pPr>
        <w:pStyle w:val="FirstParagraph"/>
      </w:pPr>
      <w:r>
        <w:t xml:space="preserve">Germany Berlin operates under a highly regulated EMS framework governed by federal and state laws. Despite advancements in medical technology, Berlin’s Paramedic services grapple with systemic pressures: a 23% vacancy rate in critical roles (as of 2023), high-stress work environments, and competition for skilled personnel from other German cities. Simultaneously, public trust in emergency response is paramount—Berliners expect rapid, compassionate care during crises. This Marketing Plan directly tackles these challenges by reframing Paramedic recruitment as a strategic investment in Berlin’s public health infrastructure. Unlike traditional commercial marketing, our focus centers on employer branding and community education to build long-term capacity within Germany’s largest urban EMS system.</w:t>
      </w:r>
    </w:p>
    <w:bookmarkEnd w:id="21"/>
    <w:bookmarkStart w:id="22" w:name="target-audience-strategy"/>
    <w:p>
      <w:pPr>
        <w:pStyle w:val="Heading2"/>
      </w:pPr>
      <w:r>
        <w:t xml:space="preserve">Target Audience Strategy</w:t>
      </w:r>
    </w:p>
    <w:p>
      <w:pPr>
        <w:pStyle w:val="FirstParagraph"/>
      </w:pPr>
      <w:r>
        <w:rPr>
          <w:bCs/>
          <w:b/>
        </w:rPr>
        <w:t xml:space="preserve">Primary Audience: Aspiring Paramedics</w:t>
      </w:r>
      <w:r>
        <w:br/>
      </w:r>
      <w:r>
        <w:t xml:space="preserve">Our core audience includes students pursuing healthcare education (e.g., nursing, emergency medicine) and professionals seeking career transitions. In Berlin, this segment is highly competitive—only 65% of applicants complete formal Paramedic training programs due to academic rigor. To attract them, we emphasize Berlin’s unique advantages: state-funded training pathways (e.g., through Charité-Universitätsmedizin Berlin), integration into Germany’s national EMS network, and career progression opportunities. Marketing channels include targeted LinkedIn campaigns highlighting "Berlin Paramedic Careers: Your Pathway to Impact in Germany’s Heart."</w:t>
      </w:r>
    </w:p>
    <w:p>
      <w:pPr>
        <w:pStyle w:val="BodyText"/>
      </w:pPr>
      <w:r>
        <w:rPr>
          <w:bCs/>
          <w:b/>
        </w:rPr>
        <w:t xml:space="preserve">Secondary Audience: Berlin Residents &amp; Stakeholders</w:t>
      </w:r>
      <w:r>
        <w:br/>
      </w:r>
      <w:r>
        <w:t xml:space="preserve">Public perception directly influences service utilization and funding support. This segment includes community leaders, city policymakers, and families reliant on EMS. We deploy transparent storytelling via Berlin-specific social media campaigns (e.g., Instagram Reels featuring real Paramedics in Tiergarten or Neukölln) to showcase responsiveness, cultural sensitivity, and technical expertise—reinforcing that "Paramedic" is synonymous with reliability in Germany’s capital.</w:t>
      </w:r>
    </w:p>
    <w:bookmarkEnd w:id="22"/>
    <w:bookmarkStart w:id="24" w:name="strategic-pillars-tactics"/>
    <w:p>
      <w:pPr>
        <w:pStyle w:val="Heading2"/>
      </w:pPr>
      <w:r>
        <w:t xml:space="preserve">Strategic Pillars &amp; Tactics</w:t>
      </w:r>
    </w:p>
    <w:p>
      <w:pPr>
        <w:pStyle w:val="FirstParagraph"/>
      </w:pPr>
      <w:r>
        <w:rPr>
          <w:bCs/>
          <w:b/>
        </w:rPr>
        <w:t xml:space="preserve">Pillar 1: Employer Branding for Paramedics in Berlin</w:t>
      </w:r>
      <w:r>
        <w:br/>
      </w:r>
      <w:r>
        <w:t xml:space="preserve">We will launch "Berlin Emergency Heroes," a multi-channel campaign showcasing real Paramedics’ daily impact. Tactics include:</w:t>
      </w:r>
      <w:r>
        <w:t xml:space="preserve"> </w:t>
      </w:r>
      <w:r>
        <w:t xml:space="preserve">- Partnering with Berlin universities (Humboldt, TU) to host "Paramedic Career Days" with alumni testimonials.</w:t>
      </w:r>
      <w:r>
        <w:t xml:space="preserve"> </w:t>
      </w:r>
      <w:r>
        <w:t xml:space="preserve">- Developing a dedicated microsite (</w:t>
      </w:r>
      <w:hyperlink r:id="rId23">
        <w:r>
          <w:rPr>
            <w:rStyle w:val="Hyperlink"/>
          </w:rPr>
          <w:t xml:space="preserve">www.berlin-paramedic-care.de</w:t>
        </w:r>
      </w:hyperlink>
      <w:r>
        <w:t xml:space="preserve">) detailing salary benchmarks (€42k–€58k annually, competitive in Germany), mental health support, and advancement paths to clinical leadership roles.</w:t>
      </w:r>
      <w:r>
        <w:t xml:space="preserve"> </w:t>
      </w:r>
      <w:r>
        <w:t xml:space="preserve">- Utilizing Berlin’s public transit advertising (U-Bahn, S-Bahn) with slogans like "Your City. Your Paramedics. Always Ready." to embed brand recognition.</w:t>
      </w:r>
    </w:p>
    <w:p>
      <w:pPr>
        <w:pStyle w:val="BodyText"/>
      </w:pPr>
      <w:r>
        <w:rPr>
          <w:bCs/>
          <w:b/>
        </w:rPr>
        <w:t xml:space="preserve">Pillar 2: Community Trust Building</w:t>
      </w:r>
      <w:r>
        <w:br/>
      </w:r>
      <w:r>
        <w:t xml:space="preserve">Public confidence in Germany’s EMS system is a prerequisite for effective service delivery. Our strategy includes:</w:t>
      </w:r>
      <w:r>
        <w:t xml:space="preserve"> </w:t>
      </w:r>
      <w:r>
        <w:t xml:space="preserve">- "Know Your Paramedic" workshops across Berlin neighborhoods, teaching CPR and emergency response basics—led by local Paramedics to foster approachability.</w:t>
      </w:r>
      <w:r>
        <w:t xml:space="preserve"> </w:t>
      </w:r>
      <w:r>
        <w:t xml:space="preserve">- Collaborating with Berlin media (e.g., rbb, tagesspiegel) for documentaries on EMS operations during major events like the Berlin Marathon or Christmas markets.</w:t>
      </w:r>
      <w:r>
        <w:t xml:space="preserve"> </w:t>
      </w:r>
      <w:r>
        <w:t xml:space="preserve">- Social media analytics tracking sentiment shifts; if negative perceptions about "slow response times" arise, we deploy real-time data dashboards via the city’s official app to demonstrate efficiency.</w:t>
      </w:r>
    </w:p>
    <w:p>
      <w:pPr>
        <w:pStyle w:val="BodyText"/>
      </w:pPr>
      <w:r>
        <w:rPr>
          <w:bCs/>
          <w:b/>
        </w:rPr>
        <w:t xml:space="preserve">Pillar 3: Retention &amp; Professional Development</w:t>
      </w:r>
      <w:r>
        <w:br/>
      </w:r>
      <w:r>
        <w:t xml:space="preserve">High turnover undermines Berlin’s Paramedic capacity. To combat this, we’ll:</w:t>
      </w:r>
      <w:r>
        <w:t xml:space="preserve"> </w:t>
      </w:r>
      <w:r>
        <w:t xml:space="preserve">- Introduce "Berlin Paramedic Accelerator" programs with subsidized advanced certifications (e.g., trauma management), funded by the Berlin Senate’s Health Department.</w:t>
      </w:r>
      <w:r>
        <w:t xml:space="preserve"> </w:t>
      </w:r>
      <w:r>
        <w:t xml:space="preserve">- Implement peer mentorship networks linking new hires to veteran Paramedics in diverse Berlin districts (e.g., Kreuzberg, Prenzlauer Berg).</w:t>
      </w:r>
      <w:r>
        <w:t xml:space="preserve"> </w:t>
      </w:r>
      <w:r>
        <w:t xml:space="preserve">- Promote work-life balance through flexible scheduling options—addressing a key concern raised by 72% of German Paramedics in recent surveys.</w:t>
      </w:r>
    </w:p>
    <w:bookmarkEnd w:id="24"/>
    <w:bookmarkStart w:id="25" w:name="implementation-timeline"/>
    <w:p>
      <w:pPr>
        <w:pStyle w:val="Heading2"/>
      </w:pPr>
      <w:r>
        <w:t xml:space="preserve">Implementation Timeline</w:t>
      </w:r>
    </w:p>
    <w:p>
      <w:pPr>
        <w:pStyle w:val="FirstParagraph"/>
      </w:pPr>
      <w:r>
        <w:rPr>
          <w:bCs/>
          <w:b/>
        </w:rPr>
        <w:t xml:space="preserve">Months 1–3:</w:t>
      </w:r>
      <w:r>
        <w:t xml:space="preserve"> </w:t>
      </w:r>
      <w:r>
        <w:t xml:space="preserve">Market research deep dive into Berlin-specific barriers; launch microsite and university partnerships.</w:t>
      </w:r>
      <w:r>
        <w:br/>
      </w:r>
      <w:r>
        <w:rPr>
          <w:bCs/>
          <w:b/>
        </w:rPr>
        <w:t xml:space="preserve">Months 4–6:</w:t>
      </w:r>
      <w:r>
        <w:t xml:space="preserve"> </w:t>
      </w:r>
      <w:r>
        <w:t xml:space="preserve">Roll out "Berlin Emergency Heroes" campaign; begin neighborhood workshops.</w:t>
      </w:r>
      <w:r>
        <w:br/>
      </w:r>
      <w:r>
        <w:rPr>
          <w:bCs/>
          <w:b/>
        </w:rPr>
        <w:t xml:space="preserve">Months 7–12:</w:t>
      </w:r>
      <w:r>
        <w:t xml:space="preserve"> </w:t>
      </w:r>
      <w:r>
        <w:t xml:space="preserve">Scale mentorship programs, analyze retention data, and refine messaging based on Berlin community feedback.</w:t>
      </w:r>
    </w:p>
    <w:bookmarkEnd w:id="25"/>
    <w:bookmarkStart w:id="26" w:name="budget-allocation-kpis"/>
    <w:p>
      <w:pPr>
        <w:pStyle w:val="Heading2"/>
      </w:pPr>
      <w:r>
        <w:t xml:space="preserve">Budget Allocation &amp; KPIs</w:t>
      </w:r>
    </w:p>
    <w:p>
      <w:pPr>
        <w:pStyle w:val="FirstParagraph"/>
      </w:pPr>
      <w:r>
        <w:t xml:space="preserve">The proposed budget of €450,000 (primarily allocated to digital campaigns, workshops, and content creation) targets measurable outcomes:</w:t>
      </w:r>
      <w:r>
        <w:t xml:space="preserve"> </w:t>
      </w:r>
      <w:r>
        <w:t xml:space="preserve">- **Recruitment:** Increase Paramedic applicant pool by 40% in Berlin within 12 months.</w:t>
      </w:r>
      <w:r>
        <w:t xml:space="preserve"> </w:t>
      </w:r>
      <w:r>
        <w:t xml:space="preserve">- **Retention:** Reduce annual turnover from 23% to &lt;15% through targeted support initiatives.</w:t>
      </w:r>
      <w:r>
        <w:t xml:space="preserve"> </w:t>
      </w:r>
      <w:r>
        <w:t xml:space="preserve">- **Trust Metrics:** Achieve a 30-point increase in Berlin residents’ "trust score" for EMS (via quarterly surveys), positioning Germany’s capital as a model for public health service excellence.</w:t>
      </w:r>
    </w:p>
    <w:bookmarkEnd w:id="26"/>
    <w:bookmarkStart w:id="27" w:name="conclusion-a-vision-for-berlin-germany"/>
    <w:p>
      <w:pPr>
        <w:pStyle w:val="Heading2"/>
      </w:pPr>
      <w:r>
        <w:t xml:space="preserve">Conclusion: A Vision for Berlin, Germany</w:t>
      </w:r>
    </w:p>
    <w:p>
      <w:pPr>
        <w:pStyle w:val="FirstParagraph"/>
      </w:pPr>
      <w:r>
        <w:t xml:space="preserve">This Marketing Plan transcends traditional promotion—it is a blueprint to transform how Paramedic services are perceived, accessed, and valued in Berlin. By centering our strategy on the city’s unique identity as Germany’s dynamic capital, we ensure that every initiative resonates with local culture while addressing systemic gaps. Success will be measured not just in applicant numbers, but in lives saved faster and trust deepened across Berlin neighborhoods. In an era where healthcare accessibility defines urban resilience, this plan positions Berlin as a leader in Paramedic innovation—a testament to Germany’s commitment to public health excellence.</w:t>
      </w:r>
    </w:p>
    <w:p>
      <w:pPr>
        <w:pStyle w:val="BodyText"/>
      </w:pPr>
      <w:r>
        <w:rPr>
          <w:bCs/>
          <w:b/>
        </w:rPr>
        <w:t xml:space="preserve">Final Note:</w:t>
      </w:r>
      <w:r>
        <w:t xml:space="preserve"> </w:t>
      </w:r>
      <w:r>
        <w:t xml:space="preserve">All strategies align with German healthcare regulations (GKV-Spitzenverband) and Berlin’s 2030 Public Health Strategy. This Marketing Plan is not merely about filling roles; it is an investment in Berlin, Germany’s, future—one Paramedic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www.bremen-ambulance-care.de" TargetMode="External" /></Relationships>
</file>

<file path=word/_rels/footnotes.xml.rels><?xml version="1.0" encoding="UTF-8"?><Relationships xmlns="http://schemas.openxmlformats.org/package/2006/relationships"><Relationship Type="http://schemas.openxmlformats.org/officeDocument/2006/relationships/hyperlink" Id="rId23" Target="www.bremen-ambulance-care.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Strengthening Paramedic Services in Germany Berlin</dc:title>
  <dc:creator/>
  <cp:keywords/>
  <dcterms:created xsi:type="dcterms:W3CDTF">2025-12-12T15:21:36Z</dcterms:created>
  <dcterms:modified xsi:type="dcterms:W3CDTF">2025-12-12T15:21:36Z</dcterms:modified>
</cp:coreProperties>
</file>

<file path=docProps/custom.xml><?xml version="1.0" encoding="utf-8"?>
<Properties xmlns="http://schemas.openxmlformats.org/officeDocument/2006/custom-properties" xmlns:vt="http://schemas.openxmlformats.org/officeDocument/2006/docPropsVTypes"/>
</file>