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31" w:name="X20384299eba43c45cff7a592b3bc19e80848d53"/>
    <w:p>
      <w:pPr>
        <w:pStyle w:val="Heading1"/>
      </w:pPr>
      <w:r>
        <w:t xml:space="preserve">Comprehensive Marketing Plan for Paramedic Workforce Development and Public Awareness in Germany Frankfurt</w:t>
      </w:r>
    </w:p>
    <w:bookmarkStart w:id="20" w:name="executive-summary"/>
    <w:p>
      <w:pPr>
        <w:pStyle w:val="Heading2"/>
      </w:pPr>
      <w:r>
        <w:t xml:space="preserve">Executive Summary</w:t>
      </w:r>
    </w:p>
    <w:p>
      <w:pPr>
        <w:pStyle w:val="FirstParagraph"/>
      </w:pPr>
      <w:r>
        <w:t xml:space="preserve">This Marketing Plan outlines a strategic initiative to enhance the visibility, recruitment, and community perception of Paramedic professionals within Germany Frankfurt's Emergency Medical Services (EMS) ecosystem. Unlike commercial products, this plan focuses on professional workforce development and public education—critical for sustaining high-quality emergency care in one of Germany's busiest urban centers. With Frankfurt's population exceeding 750,000 and a high density of international businesses, the demand for skilled Paramedics is intensifying. This document addresses systemic needs through evidence-based marketing strategies tailored to Frankfurt’s unique healthcare landscape.</w:t>
      </w:r>
    </w:p>
    <w:bookmarkEnd w:id="20"/>
    <w:bookmarkStart w:id="21" w:name="X1c2f35c528f349b6426c3dca9beffcfff2fed94"/>
    <w:p>
      <w:pPr>
        <w:pStyle w:val="Heading2"/>
      </w:pPr>
      <w:r>
        <w:t xml:space="preserve">Strategic Context: Why Marketing Matters for Paramedic Roles in Germany Frankfurt</w:t>
      </w:r>
    </w:p>
    <w:p>
      <w:pPr>
        <w:pStyle w:val="FirstParagraph"/>
      </w:pPr>
      <w:r>
        <w:t xml:space="preserve">In Germany, Paramedics (Notfallsanitäter) operate under strict state regulations governed by the Hessian Medical Profession Act. While not marketed as a commercial service, proactive communication is essential to address critical shortages and public misconceptions. Frankfurt’s EMS system—managed primarily by the Fire Department (Feuerwehr Frankfurt) and DRK (German Red Cross)—faces challenges including aging workforce demographics and rising call volumes (+12% since 2020). This Marketing Plan positions Paramedic roles as vital, respected careers requiring strategic promotion to attract talent and foster public trust in Germany’s emergency response infrastructure.</w:t>
      </w:r>
    </w:p>
    <w:bookmarkEnd w:id="21"/>
    <w:bookmarkStart w:id="22" w:name="target-audiences"/>
    <w:p>
      <w:pPr>
        <w:pStyle w:val="Heading2"/>
      </w:pPr>
      <w:r>
        <w:t xml:space="preserve">Target Audiences</w:t>
      </w:r>
    </w:p>
    <w:p>
      <w:pPr>
        <w:numPr>
          <w:ilvl w:val="0"/>
          <w:numId w:val="1001"/>
        </w:numPr>
        <w:pStyle w:val="Compact"/>
      </w:pPr>
      <w:r>
        <w:rPr>
          <w:bCs/>
          <w:b/>
        </w:rPr>
        <w:t xml:space="preserve">Potential Paramedic Candidates:</w:t>
      </w:r>
      <w:r>
        <w:t xml:space="preserve"> </w:t>
      </w:r>
      <w:r>
        <w:t xml:space="preserve">High school graduates, military medics transitioning to civilian roles, and international healthcare professionals seeking relocation opportunities in Germany.</w:t>
      </w:r>
    </w:p>
    <w:p>
      <w:pPr>
        <w:numPr>
          <w:ilvl w:val="0"/>
          <w:numId w:val="1001"/>
        </w:numPr>
        <w:pStyle w:val="Compact"/>
      </w:pPr>
      <w:r>
        <w:rPr>
          <w:bCs/>
          <w:b/>
        </w:rPr>
        <w:t xml:space="preserve">Frankfurt Residents &amp; Businesses:</w:t>
      </w:r>
      <w:r>
        <w:t xml:space="preserve"> </w:t>
      </w:r>
      <w:r>
        <w:t xml:space="preserve">To clarify the role of Paramedics versus doctors (Notärzte) and promote EMS safety awareness.</w:t>
      </w:r>
    </w:p>
    <w:p>
      <w:pPr>
        <w:numPr>
          <w:ilvl w:val="0"/>
          <w:numId w:val="1001"/>
        </w:numPr>
        <w:pStyle w:val="Compact"/>
      </w:pPr>
      <w:r>
        <w:rPr>
          <w:bCs/>
          <w:b/>
        </w:rPr>
        <w:t xml:space="preserve">Policymakers &amp; Healthcare Institutions:</w:t>
      </w:r>
      <w:r>
        <w:t xml:space="preserve"> </w:t>
      </w:r>
      <w:r>
        <w:t xml:space="preserve">Including Hessian Ministry of Health and Frankfurt Municipal Council, to secure funding for training programs.</w:t>
      </w:r>
    </w:p>
    <w:bookmarkEnd w:id="22"/>
    <w:bookmarkStart w:id="26" w:name="core-marketing-strategies"/>
    <w:p>
      <w:pPr>
        <w:pStyle w:val="Heading2"/>
      </w:pPr>
      <w:r>
        <w:t xml:space="preserve">Core Marketing Strategies</w:t>
      </w:r>
    </w:p>
    <w:bookmarkStart w:id="23" w:name="Xd11897abdf2cdb45ac8433014c7671feb5fe46d"/>
    <w:p>
      <w:pPr>
        <w:pStyle w:val="Heading3"/>
      </w:pPr>
      <w:r>
        <w:t xml:space="preserve">1. Recruitment Campaign: "Become a Frankfurt Paramedic"</w:t>
      </w:r>
    </w:p>
    <w:p>
      <w:pPr>
        <w:pStyle w:val="FirstParagraph"/>
      </w:pPr>
      <w:r>
        <w:t xml:space="preserve">A multi-channel campaign targeting educational institutions (e.g., universities in Frankfurt, vocational schools like Fachschule für Notfallmedizin) and military bases. Key tactics include:</w:t>
      </w:r>
    </w:p>
    <w:p>
      <w:pPr>
        <w:numPr>
          <w:ilvl w:val="0"/>
          <w:numId w:val="1002"/>
        </w:numPr>
        <w:pStyle w:val="Compact"/>
      </w:pPr>
      <w:r>
        <w:rPr>
          <w:bCs/>
          <w:b/>
        </w:rPr>
        <w:t xml:space="preserve">Localized Social Media:</w:t>
      </w:r>
      <w:r>
        <w:t xml:space="preserve"> </w:t>
      </w:r>
      <w:r>
        <w:t xml:space="preserve">Instagram/TikTok videos featuring Frankfurt-based Paramedics (e.g., "A Day in the Life at Frankfurt Airport EMS") with #FrankfurtParamedic.</w:t>
      </w:r>
    </w:p>
    <w:p>
      <w:pPr>
        <w:numPr>
          <w:ilvl w:val="0"/>
          <w:numId w:val="1002"/>
        </w:numPr>
        <w:pStyle w:val="Compact"/>
      </w:pPr>
      <w:r>
        <w:rPr>
          <w:bCs/>
          <w:b/>
        </w:rPr>
        <w:t xml:space="preserve">University Partnerships:</w:t>
      </w:r>
      <w:r>
        <w:t xml:space="preserve"> </w:t>
      </w:r>
      <w:r>
        <w:t xml:space="preserve">Co-branded workshops with Goethe University Frankfurt on emergency medicine career pathways.</w:t>
      </w:r>
    </w:p>
    <w:p>
      <w:pPr>
        <w:numPr>
          <w:ilvl w:val="0"/>
          <w:numId w:val="1002"/>
        </w:numPr>
        <w:pStyle w:val="Compact"/>
      </w:pPr>
      <w:r>
        <w:rPr>
          <w:bCs/>
          <w:b/>
        </w:rPr>
        <w:t xml:space="preserve">Incentive Messaging:</w:t>
      </w:r>
      <w:r>
        <w:t xml:space="preserve"> </w:t>
      </w:r>
      <w:r>
        <w:t xml:space="preserve">Highlighting state-supported training subsidies (up to €15,000 under Hesse’s Health Workforce Program) and career progression to Advanced Paramedic roles.</w:t>
      </w:r>
    </w:p>
    <w:bookmarkEnd w:id="23"/>
    <w:bookmarkStart w:id="24" w:name="Xd88fe1b80ce9069817e0b0faf915d93d27a855c"/>
    <w:p>
      <w:pPr>
        <w:pStyle w:val="Heading3"/>
      </w:pPr>
      <w:r>
        <w:t xml:space="preserve">2. Public Awareness: Demystifying the Paramedic Role</w:t>
      </w:r>
    </w:p>
    <w:p>
      <w:pPr>
        <w:pStyle w:val="FirstParagraph"/>
      </w:pPr>
      <w:r>
        <w:t xml:space="preserve">Correcting public confusion between "Paramedics" (Notfallsanitäter, EMT-level) and "Doctors" (Notärzte) is critical. This includes:</w:t>
      </w:r>
    </w:p>
    <w:p>
      <w:pPr>
        <w:numPr>
          <w:ilvl w:val="0"/>
          <w:numId w:val="1003"/>
        </w:numPr>
        <w:pStyle w:val="Compact"/>
      </w:pPr>
      <w:r>
        <w:rPr>
          <w:bCs/>
          <w:b/>
        </w:rPr>
        <w:t xml:space="preserve">Community Workshops:</w:t>
      </w:r>
      <w:r>
        <w:t xml:space="preserve"> </w:t>
      </w:r>
      <w:r>
        <w:t xml:space="preserve">Free first-aid classes at Frankfurt public centers (e.g., Römerberg Square), led by Paramedics to showcase their scope of practice.</w:t>
      </w:r>
    </w:p>
    <w:p>
      <w:pPr>
        <w:numPr>
          <w:ilvl w:val="0"/>
          <w:numId w:val="1003"/>
        </w:numPr>
        <w:pStyle w:val="Compact"/>
      </w:pPr>
      <w:r>
        <w:rPr>
          <w:bCs/>
          <w:b/>
        </w:rPr>
        <w:t xml:space="preserve">Frankfurt-specific Content:</w:t>
      </w:r>
      <w:r>
        <w:t xml:space="preserve"> </w:t>
      </w:r>
      <w:r>
        <w:t xml:space="preserve">Infographics explaining "When to call 112 vs. a Paramedic" for city-specific scenarios (e.g., crowd events at Commerzbank Arena, business district emergencies).</w:t>
      </w:r>
    </w:p>
    <w:p>
      <w:pPr>
        <w:numPr>
          <w:ilvl w:val="0"/>
          <w:numId w:val="1003"/>
        </w:numPr>
        <w:pStyle w:val="Compact"/>
      </w:pPr>
      <w:r>
        <w:rPr>
          <w:bCs/>
          <w:b/>
        </w:rPr>
        <w:t xml:space="preserve">Local Media Collaborations:</w:t>
      </w:r>
      <w:r>
        <w:t xml:space="preserve"> </w:t>
      </w:r>
      <w:r>
        <w:t xml:space="preserve">Radio interviews on HRN Frankfurt and partnerships with Frankfurter Allgemeine Zeitung to publish articles like "Why Frankfurt’s Paramedics Are Our Unsung Heroes."</w:t>
      </w:r>
    </w:p>
    <w:bookmarkEnd w:id="24"/>
    <w:bookmarkStart w:id="25" w:name="X89eb2e62c9871fa758d5d94f92868771cf3fca5"/>
    <w:p>
      <w:pPr>
        <w:pStyle w:val="Heading3"/>
      </w:pPr>
      <w:r>
        <w:t xml:space="preserve">3. Employer Branding for Emergency Services Providers</w:t>
      </w:r>
    </w:p>
    <w:p>
      <w:pPr>
        <w:pStyle w:val="FirstParagraph"/>
      </w:pPr>
      <w:r>
        <w:t xml:space="preserve">To position Frankfurt fire departments and DRK as top employers, the plan emphasizes:</w:t>
      </w:r>
    </w:p>
    <w:p>
      <w:pPr>
        <w:numPr>
          <w:ilvl w:val="0"/>
          <w:numId w:val="1004"/>
        </w:numPr>
        <w:pStyle w:val="Compact"/>
      </w:pPr>
      <w:r>
        <w:rPr>
          <w:bCs/>
          <w:b/>
        </w:rPr>
        <w:t xml:space="preserve">Employee Testimonials:</w:t>
      </w:r>
      <w:r>
        <w:t xml:space="preserve"> </w:t>
      </w:r>
      <w:r>
        <w:t xml:space="preserve">Video series featuring Paramedics from Frankfurt Fire Department discussing career satisfaction, work-life balance (e.g., "My Shift at Main Station Ambulance Hub").</w:t>
      </w:r>
    </w:p>
    <w:p>
      <w:pPr>
        <w:numPr>
          <w:ilvl w:val="0"/>
          <w:numId w:val="1004"/>
        </w:numPr>
        <w:pStyle w:val="Compact"/>
      </w:pPr>
      <w:r>
        <w:rPr>
          <w:bCs/>
          <w:b/>
        </w:rPr>
        <w:t xml:space="preserve">Transparency Initiatives:</w:t>
      </w:r>
      <w:r>
        <w:t xml:space="preserve"> </w:t>
      </w:r>
      <w:r>
        <w:t xml:space="preserve">Publishing annual reports on EMS response times in Frankfurt districts to build public confidence.</w:t>
      </w:r>
    </w:p>
    <w:p>
      <w:pPr>
        <w:numPr>
          <w:ilvl w:val="0"/>
          <w:numId w:val="1004"/>
        </w:numPr>
        <w:pStyle w:val="Compact"/>
      </w:pPr>
      <w:r>
        <w:rPr>
          <w:bCs/>
          <w:b/>
        </w:rPr>
        <w:t xml:space="preserve">Certification Partnerships:</w:t>
      </w:r>
      <w:r>
        <w:t xml:space="preserve"> </w:t>
      </w:r>
      <w:r>
        <w:t xml:space="preserve">Collaborating with German Red Cross to offer "Frankfurt Paramedic Certification" badges for trainees, boosting credibility.</w:t>
      </w:r>
    </w:p>
    <w:bookmarkEnd w:id="25"/>
    <w:bookmarkEnd w:id="26"/>
    <w:bookmarkStart w:id="27" w:name="implementation-timeline-12-month-plan"/>
    <w:p>
      <w:pPr>
        <w:pStyle w:val="Heading2"/>
      </w:pPr>
      <w:r>
        <w:t xml:space="preserve">Implementation Timeline (12-Month Plan)</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Research: Survey Frankfurt residents on EMS perceptions; finalize campaign messaging with Feuerwehr Frankfurt.</w:t>
      </w:r>
    </w:p>
    <w:p>
      <w:pPr>
        <w:pStyle w:val="BodyText"/>
      </w:pPr>
      <w:r>
        <w:t xml:space="preserve">Q2 2024</w:t>
      </w:r>
    </w:p>
    <w:p>
      <w:pPr>
        <w:pStyle w:val="BodyText"/>
      </w:pPr>
      <w:r>
        <w:t xml:space="preserve">Social media launch ("Frankfurt Paramedic" series); university workshops begin.</w:t>
      </w:r>
    </w:p>
    <w:p>
      <w:pPr>
        <w:pStyle w:val="BodyText"/>
      </w:pPr>
      <w:r>
        <w:t xml:space="preserve">Q3 2024</w:t>
      </w:r>
    </w:p>
    <w:p>
      <w:pPr>
        <w:pStyle w:val="BodyText"/>
      </w:pPr>
      <w:r>
        <w:t xml:space="preserve">Community first-aid events; publish public awareness infographics.</w:t>
      </w:r>
    </w:p>
    <w:p>
      <w:pPr>
        <w:pStyle w:val="BodyText"/>
      </w:pPr>
      <w:r>
        <w:t xml:space="preserve">Q4 2024</w:t>
      </w:r>
    </w:p>
    <w:p>
      <w:pPr>
        <w:pStyle w:val="BodyText"/>
      </w:pPr>
      <w:r>
        <w:t xml:space="preserve">Evaluate recruitment metrics; adjust strategies for Q1 2025.</w:t>
      </w:r>
    </w:p>
    <w:bookmarkEnd w:id="27"/>
    <w:bookmarkStart w:id="28" w:name="budget-allocation"/>
    <w:p>
      <w:pPr>
        <w:pStyle w:val="Heading2"/>
      </w:pPr>
      <w:r>
        <w:t xml:space="preserve">Budget Allocation</w:t>
      </w:r>
    </w:p>
    <w:p>
      <w:pPr>
        <w:pStyle w:val="FirstParagraph"/>
      </w:pPr>
      <w:r>
        <w:t xml:space="preserve">Total Estimated Budget: €85,000 (all funds sourced from municipal health grants and DRK partnerships).</w:t>
      </w:r>
    </w:p>
    <w:p>
      <w:pPr>
        <w:numPr>
          <w:ilvl w:val="0"/>
          <w:numId w:val="1005"/>
        </w:numPr>
        <w:pStyle w:val="Compact"/>
      </w:pPr>
      <w:r>
        <w:t xml:space="preserve">Content Creation (35%): Videos, infographics, workshop materials.</w:t>
      </w:r>
    </w:p>
    <w:p>
      <w:pPr>
        <w:numPr>
          <w:ilvl w:val="0"/>
          <w:numId w:val="1005"/>
        </w:numPr>
        <w:pStyle w:val="Compact"/>
      </w:pPr>
      <w:r>
        <w:t xml:space="preserve">Digital Marketing (30%): Targeted social ads in Frankfurt metro area.</w:t>
      </w:r>
    </w:p>
    <w:p>
      <w:pPr>
        <w:numPr>
          <w:ilvl w:val="0"/>
          <w:numId w:val="1005"/>
        </w:numPr>
        <w:pStyle w:val="Compact"/>
      </w:pPr>
      <w:r>
        <w:t xml:space="preserve">Events &amp; Partnerships (25%): Workshop logistics, media collaborations.</w:t>
      </w:r>
    </w:p>
    <w:p>
      <w:pPr>
        <w:numPr>
          <w:ilvl w:val="0"/>
          <w:numId w:val="1005"/>
        </w:numPr>
        <w:pStyle w:val="Compact"/>
      </w:pPr>
      <w:r>
        <w:t xml:space="preserve">Evaluation (10%): Surveys, data analysis tools.</w:t>
      </w:r>
    </w:p>
    <w:bookmarkEnd w:id="28"/>
    <w:bookmarkStart w:id="29" w:name="success-metrics"/>
    <w:p>
      <w:pPr>
        <w:pStyle w:val="Heading2"/>
      </w:pPr>
      <w:r>
        <w:t xml:space="preserve">Success Metrics</w:t>
      </w:r>
    </w:p>
    <w:p>
      <w:pPr>
        <w:pStyle w:val="FirstParagraph"/>
      </w:pPr>
      <w:r>
        <w:t xml:space="preserve">This Marketing Plan is measured by:</w:t>
      </w:r>
    </w:p>
    <w:p>
      <w:pPr>
        <w:numPr>
          <w:ilvl w:val="0"/>
          <w:numId w:val="1006"/>
        </w:numPr>
        <w:pStyle w:val="Compact"/>
      </w:pPr>
      <w:r>
        <w:rPr>
          <w:bCs/>
          <w:b/>
        </w:rPr>
        <w:t xml:space="preserve">Recruitment:</w:t>
      </w:r>
      <w:r>
        <w:t xml:space="preserve"> </w:t>
      </w:r>
      <w:r>
        <w:t xml:space="preserve">40% increase in applications for Frankfurt Paramedic training programs by Q4 2025.</w:t>
      </w:r>
    </w:p>
    <w:p>
      <w:pPr>
        <w:numPr>
          <w:ilvl w:val="0"/>
          <w:numId w:val="1006"/>
        </w:numPr>
        <w:pStyle w:val="Compact"/>
      </w:pPr>
      <w:r>
        <w:rPr>
          <w:bCs/>
          <w:b/>
        </w:rPr>
        <w:t xml:space="preserve">Public Perception:</w:t>
      </w:r>
      <w:r>
        <w:t xml:space="preserve"> </w:t>
      </w:r>
      <w:r>
        <w:t xml:space="preserve">25% rise in survey respondents correctly identifying Paramedic scope of practice (pre/post-campaign).</w:t>
      </w:r>
    </w:p>
    <w:p>
      <w:pPr>
        <w:numPr>
          <w:ilvl w:val="0"/>
          <w:numId w:val="1006"/>
        </w:numPr>
        <w:pStyle w:val="Compact"/>
      </w:pPr>
      <w:r>
        <w:rPr>
          <w:bCs/>
          <w:b/>
        </w:rPr>
        <w:t xml:space="preserve">Community Impact:</w:t>
      </w:r>
      <w:r>
        <w:t xml:space="preserve"> </w:t>
      </w:r>
      <w:r>
        <w:t xml:space="preserve">1,000+ residents trained in basic first aid through Frankfurt-specific workshops by end of Year 1.</w:t>
      </w:r>
    </w:p>
    <w:bookmarkEnd w:id="29"/>
    <w:bookmarkStart w:id="30" w:name="X6170b4c17ec305377808227072d28bebd2565ca"/>
    <w:p>
      <w:pPr>
        <w:pStyle w:val="Heading2"/>
      </w:pPr>
      <w:r>
        <w:t xml:space="preserve">Conclusion: Paramedic Excellence as a Public Good</w:t>
      </w:r>
    </w:p>
    <w:p>
      <w:pPr>
        <w:pStyle w:val="FirstParagraph"/>
      </w:pPr>
      <w:r>
        <w:t xml:space="preserve">This Marketing Plan reframes the role of Paramedics in Germany Frankfurt—not as a commodity to be sold, but as an indispensable public service requiring strategic advocacy. By aligning communication with Frankfurt’s identity as Europe’s financial hub and cultural crossroads, we position Paramedics at the heart of community resilience. Success will be measured not by sales targets, but by lives saved through enhanced staffing and informed public engagement. In a city where every minute counts during emergencies, this plan ensures that Frankfurt’s Paramedic workforce is recognized, respected, and fully equipped to serve its diverse population.</w:t>
      </w:r>
    </w:p>
    <w:p>
      <w:pPr>
        <w:pStyle w:val="BodyText"/>
      </w:pPr>
      <w:r>
        <w:rPr>
          <w:bCs/>
          <w:b/>
        </w:rPr>
        <w:t xml:space="preserve">Disclaimer:</w:t>
      </w:r>
      <w:r>
        <w:t xml:space="preserve"> </w:t>
      </w:r>
      <w:r>
        <w:t xml:space="preserve">This document adheres to German healthcare regulations (§ 13 Abs. 2 Rettungsdienstgesetz Hessen). All strategies prioritize patient safety over commercial interests, aligning with Frankfurt’s commitment to excellence in emergency medical 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Paramedic Services in Germany Frankfurt</dc:title>
  <dc:creator/>
  <dc:language>en</dc:language>
  <cp:keywords/>
  <dcterms:created xsi:type="dcterms:W3CDTF">2026-07-23T20:10:34Z</dcterms:created>
  <dcterms:modified xsi:type="dcterms:W3CDTF">2026-07-23T20:10:34Z</dcterms:modified>
</cp:coreProperties>
</file>

<file path=docProps/custom.xml><?xml version="1.0" encoding="utf-8"?>
<Properties xmlns="http://schemas.openxmlformats.org/officeDocument/2006/custom-properties" xmlns:vt="http://schemas.openxmlformats.org/officeDocument/2006/docPropsVTypes"/>
</file>