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28" w:name="X444c00e72db1aed6dc25c4117b2b50908a5a72b"/>
    <w:p>
      <w:pPr>
        <w:pStyle w:val="Heading1"/>
      </w:pPr>
      <w:r>
        <w:t xml:space="preserve">Comprehensive Marketing Plan for Paramedic Services in Indonesia Jakarta</w:t>
      </w:r>
    </w:p>
    <w:bookmarkStart w:id="20" w:name="executive-summary"/>
    <w:p>
      <w:pPr>
        <w:pStyle w:val="Heading2"/>
      </w:pPr>
      <w:r>
        <w:t xml:space="preserve">Executive Summary</w:t>
      </w:r>
    </w:p>
    <w:p>
      <w:pPr>
        <w:pStyle w:val="FirstParagraph"/>
      </w:pPr>
      <w:r>
        <w:t xml:space="preserve">This Marketing Plan outlines a strategic initiative to elevate the role and accessibility of professional paramedic services across Jakarta, Indonesia. As the capital city of Indonesia with over 10 million residents and critical traffic congestion challenges, Jakarta requires an advanced emergency medical response system. This plan focuses on increasing public awareness of Paramedic capabilities, reducing response times by 30%, and establishing Jakarta as a regional benchmark for pre-hospital care in Southeast Asia. The core objective is to position professional Paramedic services as essential healthcare infrastructure within Indonesia Jakarta's urban ecosystem.</w:t>
      </w:r>
    </w:p>
    <w:bookmarkEnd w:id="20"/>
    <w:bookmarkStart w:id="21" w:name="market-analysis-the-jakarta-context"/>
    <w:p>
      <w:pPr>
        <w:pStyle w:val="Heading2"/>
      </w:pPr>
      <w:r>
        <w:t xml:space="preserve">Market Analysis: The Jakarta Context</w:t>
      </w:r>
    </w:p>
    <w:p>
      <w:pPr>
        <w:pStyle w:val="FirstParagraph"/>
      </w:pPr>
      <w:r>
        <w:t xml:space="preserve">Indonesia Jakarta faces severe emergency medical gaps: only 15% of cardiac arrests receive immediate CPR, and average ambulance response times exceed 35 minutes during peak hours. Competitors (private EMS companies and government services) lack standardized Paramedic training protocols aligned with international guidelines. Crucially, public perception of paramedics remains limited to "ambulance drivers" rather than skilled medical professionals. This Marketing Plan directly addresses these gaps by repositioning Paramedic as a clinical specialty vital to Jakarta's healthcare resilience.</w:t>
      </w:r>
    </w:p>
    <w:bookmarkEnd w:id="21"/>
    <w:bookmarkStart w:id="22" w:name="target-audience"/>
    <w:p>
      <w:pPr>
        <w:pStyle w:val="Heading2"/>
      </w:pPr>
      <w:r>
        <w:t xml:space="preserve">Target Audience</w:t>
      </w:r>
    </w:p>
    <w:p>
      <w:pPr>
        <w:pStyle w:val="FirstParagraph"/>
      </w:pPr>
      <w:r>
        <w:t xml:space="preserve">We segment audiences into three priority groups:</w:t>
      </w:r>
    </w:p>
    <w:p>
      <w:pPr>
        <w:numPr>
          <w:ilvl w:val="0"/>
          <w:numId w:val="1001"/>
        </w:numPr>
        <w:pStyle w:val="Compact"/>
      </w:pPr>
      <w:r>
        <w:rPr>
          <w:bCs/>
          <w:b/>
        </w:rPr>
        <w:t xml:space="preserve">Primary (Public):</w:t>
      </w:r>
      <w:r>
        <w:t xml:space="preserve"> </w:t>
      </w:r>
      <w:r>
        <w:t xml:space="preserve">Urban residents aged 25-65 in Jakarta, particularly high-risk communities (e.g., elderly populations, industrial zones like Cikarang)</w:t>
      </w:r>
    </w:p>
    <w:p>
      <w:pPr>
        <w:numPr>
          <w:ilvl w:val="0"/>
          <w:numId w:val="1001"/>
        </w:numPr>
        <w:pStyle w:val="Compact"/>
      </w:pPr>
      <w:r>
        <w:rPr>
          <w:bCs/>
          <w:b/>
        </w:rPr>
        <w:t xml:space="preserve">Secondary (Institutions):</w:t>
      </w:r>
      <w:r>
        <w:t xml:space="preserve"> </w:t>
      </w:r>
      <w:r>
        <w:t xml:space="preserve">Jakarta City Government agencies, hospitals (e.g., RSCM), corporate safety officers at major businesses</w:t>
      </w:r>
    </w:p>
    <w:p>
      <w:pPr>
        <w:numPr>
          <w:ilvl w:val="0"/>
          <w:numId w:val="1001"/>
        </w:numPr>
        <w:pStyle w:val="Compact"/>
      </w:pPr>
      <w:r>
        <w:rPr>
          <w:bCs/>
          <w:b/>
        </w:rPr>
        <w:t xml:space="preserve">Tertiary (Professional):</w:t>
      </w:r>
      <w:r>
        <w:t xml:space="preserve"> </w:t>
      </w:r>
      <w:r>
        <w:t xml:space="preserve">Medical students and nurses seeking paramedic career pathways in Indonesia Jakarta</w:t>
      </w:r>
    </w:p>
    <w:bookmarkEnd w:id="22"/>
    <w:bookmarkStart w:id="23" w:name="marketing-goals-for-indonesia-jakarta"/>
    <w:p>
      <w:pPr>
        <w:pStyle w:val="Heading2"/>
      </w:pPr>
      <w:r>
        <w:t xml:space="preserve">Marketing Goals for Indonesia Jakarta</w:t>
      </w:r>
    </w:p>
    <w:p>
      <w:pPr>
        <w:pStyle w:val="FirstParagraph"/>
      </w:pPr>
      <w:r>
        <w:t xml:space="preserve">Over 18 months, we aim to:</w:t>
      </w:r>
    </w:p>
    <w:p>
      <w:pPr>
        <w:numPr>
          <w:ilvl w:val="0"/>
          <w:numId w:val="1002"/>
        </w:numPr>
        <w:pStyle w:val="Compact"/>
      </w:pPr>
      <w:r>
        <w:t xml:space="preserve">Increase public recognition of Paramedic roles by 70% through targeted campaigns in Jakarta</w:t>
      </w:r>
    </w:p>
    <w:bookmarkEnd w:id="23"/>
    <w:bookmarkStart w:id="24" w:name="strategic-pillars-tactics"/>
    <w:p>
      <w:pPr>
        <w:pStyle w:val="Heading2"/>
      </w:pPr>
      <w:r>
        <w:t xml:space="preserve">Strategic Pillars &amp; Tactics</w:t>
      </w:r>
    </w:p>
    <w:p>
      <w:pPr>
        <w:pStyle w:val="FirstParagraph"/>
      </w:pPr>
      <w:r>
        <w:rPr>
          <w:bCs/>
          <w:b/>
        </w:rPr>
        <w:t xml:space="preserve">Pillar 1: Public Awareness Revolution (Indonesia Jakarta Focus)</w:t>
      </w:r>
      <w:r>
        <w:br/>
      </w:r>
      <w:r>
        <w:t xml:space="preserve">We will launch "Jakarta Lives: Your Paramedic Lifeline" – a citywide campaign using Jakarta-specific storytelling. Tactics include:</w:t>
      </w:r>
    </w:p>
    <w:p>
      <w:pPr>
        <w:numPr>
          <w:ilvl w:val="0"/>
          <w:numId w:val="1003"/>
        </w:numPr>
        <w:pStyle w:val="Compact"/>
      </w:pPr>
      <w:r>
        <w:t xml:space="preserve">Co-branded social media campaigns on TikTok/Instagram featuring real Paramedic success stories from Jakarta neighborhoods (e.g., saving lives during Kali Ciliwung floods)</w:t>
      </w:r>
    </w:p>
    <w:p>
      <w:pPr>
        <w:numPr>
          <w:ilvl w:val="0"/>
          <w:numId w:val="1003"/>
        </w:numPr>
        <w:pStyle w:val="Compact"/>
      </w:pPr>
      <w:r>
        <w:t xml:space="preserve">Free public "Emergency First Aid" workshops at 50 community centers across Jakarta, staffed by certified Paramedic teams</w:t>
      </w:r>
    </w:p>
    <w:p>
      <w:pPr>
        <w:numPr>
          <w:ilvl w:val="0"/>
          <w:numId w:val="1003"/>
        </w:numPr>
        <w:pStyle w:val="Compact"/>
      </w:pPr>
      <w:r>
        <w:t xml:space="preserve">Collaboration with local influencers (e.g., popular Jakarta-based healthcare vloggers) to demystify Paramedic roles</w:t>
      </w:r>
    </w:p>
    <w:p>
      <w:pPr>
        <w:pStyle w:val="FirstParagraph"/>
      </w:pPr>
      <w:r>
        <w:rPr>
          <w:bCs/>
          <w:b/>
        </w:rPr>
        <w:t xml:space="preserve">Pillar 2: Service Enhancement for Urban Realities (Indonesia Jakarta)</w:t>
      </w:r>
      <w:r>
        <w:br/>
      </w:r>
      <w:r>
        <w:t xml:space="preserve">Addressing Jakarta's unique challenges through:</w:t>
      </w:r>
    </w:p>
    <w:p>
      <w:pPr>
        <w:numPr>
          <w:ilvl w:val="0"/>
          <w:numId w:val="1004"/>
        </w:numPr>
        <w:pStyle w:val="Compact"/>
      </w:pPr>
      <w:r>
        <w:t xml:space="preserve">Deploying AI-powered traffic-predictive routing for Paramedic ambulances, reducing congestion delays</w:t>
      </w:r>
    </w:p>
    <w:p>
      <w:pPr>
        <w:numPr>
          <w:ilvl w:val="0"/>
          <w:numId w:val="1004"/>
        </w:numPr>
        <w:pStyle w:val="Compact"/>
      </w:pPr>
      <w:r>
        <w:t xml:space="preserve">Creating "Paramedic Pods" in high-density areas (e.g., Senayan City, Kemayoran) with rapid-response units</w:t>
      </w:r>
    </w:p>
    <w:p>
      <w:pPr>
        <w:numPr>
          <w:ilvl w:val="0"/>
          <w:numId w:val="1004"/>
        </w:numPr>
        <w:pStyle w:val="Compact"/>
      </w:pPr>
      <w:r>
        <w:t xml:space="preserve">Integrating Paramedic services with Jakarta’s public transport system – enabling ambulance access via MRT corridors during emergencies</w:t>
      </w:r>
    </w:p>
    <w:p>
      <w:pPr>
        <w:pStyle w:val="FirstParagraph"/>
      </w:pPr>
      <w:r>
        <w:rPr>
          <w:bCs/>
          <w:b/>
        </w:rPr>
        <w:t xml:space="preserve">Pillar 3: Professional Development Ecosystem (Indonesia Jakarta)</w:t>
      </w:r>
      <w:r>
        <w:br/>
      </w:r>
      <w:r>
        <w:t xml:space="preserve">Building local Paramedic capacity:</w:t>
      </w:r>
    </w:p>
    <w:p>
      <w:pPr>
        <w:numPr>
          <w:ilvl w:val="0"/>
          <w:numId w:val="1005"/>
        </w:numPr>
        <w:pStyle w:val="Compact"/>
      </w:pPr>
      <w:r>
        <w:t xml:space="preserve">Partnering with Universitas Indonesia and Gadjah Mada University to establish Jakarta’s first accredited Paramedic training center</w:t>
      </w:r>
    </w:p>
    <w:p>
      <w:pPr>
        <w:numPr>
          <w:ilvl w:val="0"/>
          <w:numId w:val="1005"/>
        </w:numPr>
        <w:pStyle w:val="Compact"/>
      </w:pPr>
      <w:r>
        <w:t xml:space="preserve">Creating "Paramedic Ambassador" programs for schools in Jakarta to inspire youth careers</w:t>
      </w:r>
    </w:p>
    <w:p>
      <w:pPr>
        <w:numPr>
          <w:ilvl w:val="0"/>
          <w:numId w:val="1005"/>
        </w:numPr>
        <w:pStyle w:val="Compact"/>
      </w:pPr>
      <w:r>
        <w:t xml:space="preserve">Developing mobile app for real-time Paramedic status tracking (e.g., "Where is my Paramedic unit?") accessible via WhatsApp – Indonesia’s dominant platform</w:t>
      </w:r>
    </w:p>
    <w:bookmarkEnd w:id="24"/>
    <w:bookmarkStart w:id="25" w:name="budget-allocation-timeline"/>
    <w:p>
      <w:pPr>
        <w:pStyle w:val="Heading2"/>
      </w:pPr>
      <w:r>
        <w:t xml:space="preserve">Budget Allocation &amp; Timeline</w:t>
      </w:r>
    </w:p>
    <w:p>
      <w:pPr>
        <w:pStyle w:val="FirstParagraph"/>
      </w:pPr>
      <w:r>
        <w:t xml:space="preserve">Total Budget: IDR 45,000,000,000 (approx. $3M USD) over 18 months.</w:t>
      </w:r>
    </w:p>
    <w:p>
      <w:pPr>
        <w:pStyle w:val="BodyText"/>
      </w:pPr>
      <w:r>
        <w:t xml:space="preserve">Phase</w:t>
      </w:r>
    </w:p>
    <w:p>
      <w:pPr>
        <w:pStyle w:val="BodyText"/>
      </w:pPr>
      <w:r>
        <w:t xml:space="preserve">Timeline</w:t>
      </w:r>
    </w:p>
    <w:p>
      <w:pPr>
        <w:pStyle w:val="BodyText"/>
      </w:pPr>
      <w:r>
        <w:t xml:space="preserve">Key Activities</w:t>
      </w:r>
    </w:p>
    <w:p>
      <w:pPr>
        <w:pStyle w:val="BodyText"/>
      </w:pPr>
      <w:r>
        <w:t xml:space="preserve">Budget (IDR)</w:t>
      </w:r>
    </w:p>
    <w:p>
      <w:pPr>
        <w:pStyle w:val="BodyText"/>
      </w:pPr>
      <w:r>
        <w:t xml:space="preserve">Foundation Building</w:t>
      </w:r>
    </w:p>
    <w:p>
      <w:pPr>
        <w:pStyle w:val="BodyText"/>
      </w:pPr>
      <w:r>
        <w:t xml:space="preserve">Months 1-4</w:t>
      </w:r>
    </w:p>
    <w:p>
      <w:pPr>
        <w:pStyle w:val="BodyText"/>
      </w:pPr>
      <w:r>
        <w:t xml:space="preserve">Licensing, Jakarta partnership MOUs, training center setup</w:t>
      </w:r>
    </w:p>
    <w:p>
      <w:pPr>
        <w:pStyle w:val="BodyText"/>
      </w:pPr>
      <w:r>
        <w:t xml:space="preserve">12,000,000,000</w:t>
      </w:r>
    </w:p>
    <w:p>
      <w:pPr>
        <w:pStyle w:val="BodyText"/>
      </w:pPr>
      <w:r>
        <w:t xml:space="preserve">Awareness Launch</w:t>
      </w:r>
    </w:p>
    <w:p>
      <w:pPr>
        <w:pStyle w:val="BodyText"/>
      </w:pPr>
      <w:r>
        <w:t xml:space="preserve">Months 5-12</w:t>
      </w:r>
    </w:p>
    <w:p>
      <w:pPr>
        <w:pStyle w:val="BodyText"/>
      </w:pPr>
      <w:r>
        <w:t xml:space="preserve">Campaign rollout, public workshops, influencer collaborations</w:t>
      </w:r>
    </w:p>
    <w:p>
      <w:pPr>
        <w:pStyle w:val="BodyText"/>
      </w:pPr>
      <w:r>
        <w:t xml:space="preserve">18,500,000,000</w:t>
      </w:r>
    </w:p>
    <w:p>
      <w:pPr>
        <w:pStyle w:val="BodyText"/>
      </w:pPr>
      <w:r>
        <w:t xml:space="preserve">Sustainability &amp; Expansion</w:t>
      </w:r>
    </w:p>
    <w:p>
      <w:pPr>
        <w:pStyle w:val="BodyText"/>
      </w:pPr>
      <w:r>
        <w:t xml:space="preserve">Months 13-18</w:t>
      </w:r>
    </w:p>
    <w:p>
      <w:pPr>
        <w:pStyle w:val="BodyText"/>
      </w:pPr>
      <w:r>
        <w:t xml:space="preserve">Technology integration (AI routing), recruitment drives, hospital partnerships</w:t>
      </w:r>
    </w:p>
    <w:p>
      <w:pPr>
        <w:pStyle w:val="BodyText"/>
      </w:pPr>
      <w:r>
        <w:br/>
      </w:r>
      <w:r>
        <w:rPr>
          <w:iCs/>
          <w:i/>
        </w:rPr>
        <w:t xml:space="preserve">Note: All activities are designed for Indonesia Jakarta's regulatory environment and cultural context. Budget includes translation costs for local dialects (Betawi) in campaign materials.</w:t>
      </w:r>
    </w:p>
    <w:bookmarkEnd w:id="25"/>
    <w:bookmarkStart w:id="26" w:name="measurement-framework"/>
    <w:p>
      <w:pPr>
        <w:pStyle w:val="Heading2"/>
      </w:pPr>
      <w:r>
        <w:t xml:space="preserve">Measurement Framework</w:t>
      </w:r>
    </w:p>
    <w:p>
      <w:pPr>
        <w:pStyle w:val="FirstParagraph"/>
      </w:pPr>
      <w:r>
        <w:t xml:space="preserve">We track success using Jakarta-specific KPIs:</w:t>
      </w:r>
    </w:p>
    <w:p>
      <w:pPr>
        <w:numPr>
          <w:ilvl w:val="0"/>
          <w:numId w:val="1006"/>
        </w:numPr>
        <w:pStyle w:val="Compact"/>
      </w:pPr>
      <w:r>
        <w:rPr>
          <w:bCs/>
          <w:b/>
        </w:rPr>
        <w:t xml:space="preserve">Public Awareness:</w:t>
      </w:r>
      <w:r>
        <w:t xml:space="preserve"> </w:t>
      </w:r>
      <w:r>
        <w:t xml:space="preserve">Pre/post-campaign surveys measuring understanding of Paramedic scope (target: 70% increase)</w:t>
      </w:r>
    </w:p>
    <w:p>
      <w:pPr>
        <w:numPr>
          <w:ilvl w:val="0"/>
          <w:numId w:val="1006"/>
        </w:numPr>
        <w:pStyle w:val="Compact"/>
      </w:pPr>
      <w:r>
        <w:rPr>
          <w:bCs/>
          <w:b/>
        </w:rPr>
        <w:t xml:space="preserve">Service Impact:</w:t>
      </w:r>
      <w:r>
        <w:t xml:space="preserve"> </w:t>
      </w:r>
      <w:r>
        <w:t xml:space="preserve">Average response time data from Jakarta Emergency Operations Center</w:t>
      </w:r>
    </w:p>
    <w:p>
      <w:pPr>
        <w:numPr>
          <w:ilvl w:val="0"/>
          <w:numId w:val="1006"/>
        </w:numPr>
        <w:pStyle w:val="Compact"/>
      </w:pPr>
      <w:r>
        <w:rPr>
          <w:bCs/>
          <w:b/>
        </w:rPr>
        <w:t xml:space="preserve">Professional Growth:</w:t>
      </w:r>
      <w:r>
        <w:t xml:space="preserve"> </w:t>
      </w:r>
      <w:r>
        <w:t xml:space="preserve">Number of new Paramedic certifications issued via our Jakarta training center</w:t>
      </w:r>
    </w:p>
    <w:p>
      <w:pPr>
        <w:numPr>
          <w:ilvl w:val="0"/>
          <w:numId w:val="1006"/>
        </w:numPr>
        <w:pStyle w:val="Compact"/>
      </w:pPr>
      <w:r>
        <w:rPr>
          <w:bCs/>
          <w:b/>
        </w:rPr>
        <w:t xml:space="preserve">Citizen Engagement:</w:t>
      </w:r>
      <w:r>
        <w:t xml:space="preserve"> </w:t>
      </w:r>
      <w:r>
        <w:t xml:space="preserve">App downloads, workshop attendance metrics in Jakarta neighborhoods</w:t>
      </w:r>
    </w:p>
    <w:bookmarkEnd w:id="26"/>
    <w:bookmarkStart w:id="27" w:name="conclusion-the-jakarta-imperative"/>
    <w:p>
      <w:pPr>
        <w:pStyle w:val="Heading2"/>
      </w:pPr>
      <w:r>
        <w:t xml:space="preserve">Conclusion: The Jakarta Imperative</w:t>
      </w:r>
    </w:p>
    <w:p>
      <w:pPr>
        <w:pStyle w:val="FirstParagraph"/>
      </w:pPr>
      <w:r>
        <w:t xml:space="preserve">This Marketing Plan is not merely promotional – it’s a public health necessity for Indonesia Jakarta. By transforming how Jakarta perceives and utilizes Paramedic services, we address a critical gap in urban safety infrastructure. Every minute saved through faster Paramedic response equals lives preserved in a city where traffic kills over 1,200 people annually (BPS 2023 data). The plan embeds cultural relevance – using Jakarta-centric narratives, local language integration, and addressing neighborhood-specific risks (e.g., flood zones near Cipinang). As Indonesia’s economic engine, Jakarta must lead in medical innovation; this Marketing Plan positions Paramedic services as the frontline of that future. We will measure success not just in metrics but in Jakarta’s ability to respond faster when life depends on it.</w:t>
      </w:r>
    </w:p>
    <w:p>
      <w:pPr>
        <w:pStyle w:val="BodyText"/>
      </w:pPr>
      <w:r>
        <w:rPr>
          <w:bCs/>
          <w:b/>
        </w:rPr>
        <w:t xml:space="preserve">Final Note:</w:t>
      </w:r>
      <w:r>
        <w:t xml:space="preserve"> </w:t>
      </w:r>
      <w:r>
        <w:t xml:space="preserve">This Marketing Plan is designed specifically for Indonesia Jakarta’s unique urban challenges, ensuring paramedic services become synonymous with reliability and excellence in the world's most populous metropolitan area. Every strategy, tactic, and budget allocation centers on making Paramedic a household word across Jakarta – one life saved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Paramedic Services in Indonesia Jakarta</dc:title>
  <dc:creator/>
  <dc:language>en</dc:language>
  <cp:keywords/>
  <dcterms:created xsi:type="dcterms:W3CDTF">2026-07-23T17:24:20Z</dcterms:created>
  <dcterms:modified xsi:type="dcterms:W3CDTF">2026-07-23T17:24:20Z</dcterms:modified>
</cp:coreProperties>
</file>

<file path=docProps/custom.xml><?xml version="1.0" encoding="utf-8"?>
<Properties xmlns="http://schemas.openxmlformats.org/officeDocument/2006/custom-properties" xmlns:vt="http://schemas.openxmlformats.org/officeDocument/2006/docPropsVTypes"/>
</file>