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Italy</w:t>
      </w:r>
      <w:r>
        <w:t xml:space="preserve"> </w:t>
      </w:r>
      <w:r>
        <w:t xml:space="preserve">Rome</w:t>
      </w:r>
    </w:p>
    <w:bookmarkStart w:id="33" w:name="X7cba1d55a789c2809ad276d7590d7517cace429"/>
    <w:p>
      <w:pPr>
        <w:pStyle w:val="Heading1"/>
      </w:pPr>
      <w:r>
        <w:t xml:space="preserve">Marketing Plan for RomeParamedic Excellence Initiative</w:t>
      </w:r>
    </w:p>
    <w:bookmarkStart w:id="20" w:name="executive-summary"/>
    <w:p>
      <w:pPr>
        <w:pStyle w:val="Heading2"/>
      </w:pPr>
      <w:r>
        <w:t xml:space="preserve">Executive Summary</w:t>
      </w:r>
    </w:p>
    <w:p>
      <w:pPr>
        <w:pStyle w:val="FirstParagraph"/>
      </w:pPr>
      <w:r>
        <w:t xml:space="preserve">This comprehensive Marketing Plan outlines the strategic positioning of RomeParamedic, a premium emergency medical response service operating across Italy Rome. Designed to address critical gaps in urban emergency healthcare, this initiative positions our advanced paramedic teams as the definitive solution for tourists, residents, and corporate partners requiring immediate, high-standard medical care within Rome's complex historical and touristic landscape. With 15 million annual visitors and rising demand for specialized medical response in Italy's capital city, RomeParamedic leverages certified paramedic expertise to deliver services that exceed standard emergency protocols while integrating seamlessly with Italy's healthcare infrastructure.</w:t>
      </w:r>
    </w:p>
    <w:bookmarkEnd w:id="20"/>
    <w:bookmarkStart w:id="21" w:name="X4e265f77bdc0ace3d290e1e377a3fdb6e81efa9"/>
    <w:p>
      <w:pPr>
        <w:pStyle w:val="Heading2"/>
      </w:pPr>
      <w:r>
        <w:t xml:space="preserve">Situation Analysis: The Rome Paramedic Imperative</w:t>
      </w:r>
    </w:p>
    <w:p>
      <w:pPr>
        <w:pStyle w:val="FirstParagraph"/>
      </w:pPr>
      <w:r>
        <w:t xml:space="preserve">Rome's unique urban challenges—narrow historic streets, high tourist density in ancient districts (e.g., Centro Storico), and seasonal population surges—create critical gaps in emergency medical response. Current public services (118 emergency number) face capacity strain during peak tourism seasons, leading to average response times exceeding 25 minutes in central zones. Italy's healthcare system mandates paramedic certification through rigorous national programs (Corso di Laurea Magistrale in Professioni Sanitarie), but private sector adoption of these standards remains fragmented. Our analysis confirms a 68% increase in medical emergencies reported by tourists to Rome City Hall since 2021, with 73% citing "delayed professional response" as a key pain point.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Tourists &amp; International Visitors (60%):</w:t>
      </w:r>
      <w:r>
        <w:t xml:space="preserve"> </w:t>
      </w:r>
      <w:r>
        <w:t xml:space="preserve">High-value demographics from EU/US/Asia seeking guaranteed medical support during visits to Colosseum, Vatican, and other landmarks. Prioritizes multilingual paramedic teams and minimal service disruption.</w:t>
      </w:r>
    </w:p>
    <w:p>
      <w:pPr>
        <w:numPr>
          <w:ilvl w:val="0"/>
          <w:numId w:val="1001"/>
        </w:numPr>
        <w:pStyle w:val="Compact"/>
      </w:pPr>
      <w:r>
        <w:rPr>
          <w:bCs/>
          <w:b/>
        </w:rPr>
        <w:t xml:space="preserve">Corporate Clients (25%):</w:t>
      </w:r>
      <w:r>
        <w:t xml:space="preserve"> </w:t>
      </w:r>
      <w:r>
        <w:t xml:space="preserve">Major hotels (e.g., Four Seasons Rome), event organizers (Capitoline Games), and multinational offices requiring 24/7 emergency coverage for staff/guests. Values proactive health partnerships over reactive care.</w:t>
      </w:r>
    </w:p>
    <w:p>
      <w:pPr>
        <w:numPr>
          <w:ilvl w:val="0"/>
          <w:numId w:val="1001"/>
        </w:numPr>
        <w:pStyle w:val="Compact"/>
      </w:pPr>
      <w:r>
        <w:rPr>
          <w:bCs/>
          <w:b/>
        </w:rPr>
        <w:t xml:space="preserve">Residents &amp; Expatriates (15%):</w:t>
      </w:r>
      <w:r>
        <w:t xml:space="preserve"> </w:t>
      </w:r>
      <w:r>
        <w:t xml:space="preserve">Health-conscious locals and international communities desiring faster access to paramedic services than public systems provide, particularly in Monti, Trastevere, and Ostiense districts.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Brand Positioning:</w:t>
      </w:r>
      <w:r>
        <w:t xml:space="preserve"> </w:t>
      </w:r>
      <w:r>
        <w:t xml:space="preserve">Become Rome's most trusted private paramedic service within 18 months, achieving 75% recognition in target demographics.</w:t>
      </w:r>
    </w:p>
    <w:p>
      <w:pPr>
        <w:numPr>
          <w:ilvl w:val="0"/>
          <w:numId w:val="1002"/>
        </w:numPr>
        <w:pStyle w:val="Compact"/>
      </w:pPr>
      <w:r>
        <w:rPr>
          <w:bCs/>
          <w:b/>
        </w:rPr>
        <w:t xml:space="preserve">Market Penetration:</w:t>
      </w:r>
      <w:r>
        <w:t xml:space="preserve"> </w:t>
      </w:r>
      <w:r>
        <w:t xml:space="preserve">Secure contracts with 20+ premium hotels and 5 major event venues across Italy Rome by Q3 2025.</w:t>
      </w:r>
    </w:p>
    <w:p>
      <w:pPr>
        <w:numPr>
          <w:ilvl w:val="0"/>
          <w:numId w:val="1002"/>
        </w:numPr>
        <w:pStyle w:val="Compact"/>
      </w:pPr>
      <w:r>
        <w:rPr>
          <w:bCs/>
          <w:b/>
        </w:rPr>
        <w:t xml:space="preserve">Service Adoption:</w:t>
      </w:r>
      <w:r>
        <w:t xml:space="preserve"> </w:t>
      </w:r>
      <w:r>
        <w:t xml:space="preserve">Achieve 1,200 paid annual emergency response bookings from tourists (45% of total) and corporate clients (55%).</w:t>
      </w:r>
    </w:p>
    <w:p>
      <w:pPr>
        <w:numPr>
          <w:ilvl w:val="0"/>
          <w:numId w:val="1002"/>
        </w:numPr>
        <w:pStyle w:val="Compact"/>
      </w:pPr>
      <w:r>
        <w:rPr>
          <w:bCs/>
          <w:b/>
        </w:rPr>
        <w:t xml:space="preserve">Quality Benchmark:</w:t>
      </w:r>
      <w:r>
        <w:t xml:space="preserve"> </w:t>
      </w:r>
      <w:r>
        <w:t xml:space="preserve">Maintain sub-12-minute average response time in central Rome—surpassing public service averages by 52%.</w:t>
      </w:r>
    </w:p>
    <w:bookmarkEnd w:id="23"/>
    <w:bookmarkStart w:id="28" w:name="core-marketing-strategies"/>
    <w:p>
      <w:pPr>
        <w:pStyle w:val="Heading2"/>
      </w:pPr>
      <w:r>
        <w:t xml:space="preserve">Core Marketing Strategies</w:t>
      </w:r>
    </w:p>
    <w:bookmarkStart w:id="24" w:name="paramedic-excellence-as-differentiation"/>
    <w:p>
      <w:pPr>
        <w:pStyle w:val="Heading3"/>
      </w:pPr>
      <w:r>
        <w:t xml:space="preserve">1. Paramedic Excellence as Differentiation</w:t>
      </w:r>
    </w:p>
    <w:p>
      <w:pPr>
        <w:pStyle w:val="FirstParagraph"/>
      </w:pPr>
      <w:r>
        <w:t xml:space="preserve">RomeParamedic invests exclusively in paramedics certified by the Italian National Health Service (SSN) with additional specialized training in historical site navigation, cultural sensitivity, and multi-lingual emergency communication. Every service includes a digital "paramedic passport" detailing team credentials—addressing Rome's market skepticism toward private medical providers. Our social media campaigns showcase real-time paramedic dispatches from Piazza Navona to Vatican City, emphasizing certified expertise over generic "ambulance" branding.</w:t>
      </w:r>
    </w:p>
    <w:bookmarkEnd w:id="24"/>
    <w:bookmarkStart w:id="25" w:name="hyper-local-rome-engagement"/>
    <w:p>
      <w:pPr>
        <w:pStyle w:val="Heading3"/>
      </w:pPr>
      <w:r>
        <w:t xml:space="preserve">2. Hyper-Local Rome Engagement</w:t>
      </w:r>
    </w:p>
    <w:p>
      <w:pPr>
        <w:pStyle w:val="FirstParagraph"/>
      </w:pPr>
      <w:r>
        <w:t xml:space="preserve">We partner with Rome's official tourism board (Azienda di Promozione Turistica Roma Capitale) to embed services in key tourist touchpoints:</w:t>
      </w:r>
      <w:r>
        <w:t xml:space="preserve"> </w:t>
      </w:r>
      <w:r>
        <w:t xml:space="preserve">• Pre-travel email alerts from Rome tourism portals featuring "RomeParamedic Emergency Access" guides</w:t>
      </w:r>
      <w:r>
        <w:t xml:space="preserve"> </w:t>
      </w:r>
      <w:r>
        <w:t xml:space="preserve">• QR codes on Vatican Museums and Colosseum entrance tickets linking to instant paramedic booking</w:t>
      </w:r>
      <w:r>
        <w:t xml:space="preserve"> </w:t>
      </w:r>
      <w:r>
        <w:t xml:space="preserve">• Free wellness seminars at American University of Rome for expatriate communities</w:t>
      </w:r>
    </w:p>
    <w:bookmarkEnd w:id="25"/>
    <w:bookmarkStart w:id="26" w:name="corporate-partnership-architecture"/>
    <w:p>
      <w:pPr>
        <w:pStyle w:val="Heading3"/>
      </w:pPr>
      <w:r>
        <w:t xml:space="preserve">4. Corporate Partnership Architecture</w:t>
      </w:r>
    </w:p>
    <w:p>
      <w:pPr>
        <w:pStyle w:val="FirstParagraph"/>
      </w:pPr>
      <w:r>
        <w:t xml:space="preserve">For corporate clients, we developed the "RomeRescue Plus" package:</w:t>
      </w:r>
      <w:r>
        <w:t xml:space="preserve"> </w:t>
      </w:r>
      <w:r>
        <w:t xml:space="preserve">• Dedicated paramedic squad assigned to hotel complexes (e.g., Hotel de Russie)</w:t>
      </w:r>
      <w:r>
        <w:t xml:space="preserve"> </w:t>
      </w:r>
      <w:r>
        <w:t xml:space="preserve">• Real-time health dashboards for staff monitoring</w:t>
      </w:r>
      <w:r>
        <w:t xml:space="preserve"> </w:t>
      </w:r>
      <w:r>
        <w:t xml:space="preserve">• Customized emergency drills during events like Rome Fashion Week</w:t>
      </w:r>
      <w:r>
        <w:t xml:space="preserve"> </w:t>
      </w:r>
      <w:r>
        <w:t xml:space="preserve">This strategy aligns with Italy's growing corporate wellness mandates under Legislative Decree 81/2008.</w:t>
      </w:r>
    </w:p>
    <w:bookmarkEnd w:id="26"/>
    <w:bookmarkStart w:id="27" w:name="digital-precision-targeting"/>
    <w:p>
      <w:pPr>
        <w:pStyle w:val="Heading3"/>
      </w:pPr>
      <w:r>
        <w:t xml:space="preserve">5. Digital Precision Targeting</w:t>
      </w:r>
    </w:p>
    <w:p>
      <w:pPr>
        <w:pStyle w:val="FirstParagraph"/>
      </w:pPr>
      <w:r>
        <w:t xml:space="preserve">Using geo-targeted social media ads (Instagram/Facebook) with Rome-specific keywords ("paramedic near Colosseum," "emergency medical Italy"), we reach tourists in the 25-45 age bracket during peak travel seasons (May-August). We leverage Google Ads with location extensions showing real-time paramedic availability in historic districts—a critical differentiator from competitors.</w:t>
      </w:r>
    </w:p>
    <w:bookmarkEnd w:id="27"/>
    <w:bookmarkEnd w:id="28"/>
    <w:bookmarkStart w:id="29" w:name="budget-allocation-total-318500"/>
    <w:p>
      <w:pPr>
        <w:pStyle w:val="Heading2"/>
      </w:pPr>
      <w:r>
        <w:t xml:space="preserve">Budget Allocation (Total: €318,500)</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Digital Marketing &amp; SEO</w:t>
      </w:r>
    </w:p>
    <w:p>
      <w:pPr>
        <w:pStyle w:val="BodyText"/>
      </w:pPr>
      <w:r>
        <w:t xml:space="preserve">105,000</w:t>
      </w:r>
    </w:p>
    <w:p>
      <w:pPr>
        <w:pStyle w:val="BodyText"/>
      </w:pPr>
      <w:r>
        <w:t xml:space="preserve">Rome-specific keyword campaigns; Rome tourism partnership integration</w:t>
      </w:r>
    </w:p>
    <w:p>
      <w:pPr>
        <w:pStyle w:val="BodyText"/>
      </w:pPr>
      <w:r>
        <w:t xml:space="preserve">Community Engagement &amp; Partnerships</w:t>
      </w:r>
    </w:p>
    <w:p>
      <w:pPr>
        <w:pStyle w:val="BodyText"/>
      </w:pPr>
      <w:r>
        <w:t xml:space="preserve">87,500</w:t>
      </w:r>
      <w:r>
        <w:br/>
      </w:r>
      <w:r>
        <w:t xml:space="preserve">• Tourism board collaborations</w:t>
      </w:r>
      <w:r>
        <w:br/>
      </w:r>
      <w:r>
        <w:t xml:space="preserve">• Corporate on-site training sessions</w:t>
      </w:r>
    </w:p>
    <w:bookmarkEnd w:id="29"/>
    <w:bookmarkStart w:id="30"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Paramedic team certification expansion; Rome tourism board MOU signing</w:t>
      </w:r>
    </w:p>
    <w:p>
      <w:pPr>
        <w:numPr>
          <w:ilvl w:val="0"/>
          <w:numId w:val="1003"/>
        </w:numPr>
        <w:pStyle w:val="Compact"/>
      </w:pPr>
      <w:r>
        <w:rPr>
          <w:bCs/>
          <w:b/>
        </w:rPr>
        <w:t xml:space="preserve">Q2:</w:t>
      </w:r>
      <w:r>
        <w:t xml:space="preserve"> </w:t>
      </w:r>
      <w:r>
        <w:t xml:space="preserve">Launch digital campaign; onboard first 5 hotel partners (including luxury chain Rocco Forte)</w:t>
      </w:r>
    </w:p>
    <w:p>
      <w:pPr>
        <w:numPr>
          <w:ilvl w:val="0"/>
          <w:numId w:val="1003"/>
        </w:numPr>
        <w:pStyle w:val="Compact"/>
      </w:pPr>
      <w:r>
        <w:rPr>
          <w:bCs/>
          <w:b/>
        </w:rPr>
        <w:t xml:space="preserve">Q3:</w:t>
      </w:r>
      <w:r>
        <w:t xml:space="preserve"> </w:t>
      </w:r>
      <w:r>
        <w:t xml:space="preserve">Deploy real-time paramedic tracking app for corporate clients; Vatican Museum QR integration</w:t>
      </w:r>
    </w:p>
    <w:p>
      <w:pPr>
        <w:numPr>
          <w:ilvl w:val="0"/>
          <w:numId w:val="1003"/>
        </w:numPr>
        <w:pStyle w:val="Compact"/>
      </w:pPr>
      <w:r>
        <w:rPr>
          <w:bCs/>
          <w:b/>
        </w:rPr>
        <w:t xml:space="preserve">Q4:</w:t>
      </w:r>
      <w:r>
        <w:t xml:space="preserve"> </w:t>
      </w:r>
      <w:r>
        <w:t xml:space="preserve">Host Rome Health Summit with ASL officials to reinforce Italy Rome credibility</w:t>
      </w:r>
    </w:p>
    <w:bookmarkEnd w:id="30"/>
    <w:bookmarkStart w:id="31" w:name="evaluation-metrics-kpis"/>
    <w:p>
      <w:pPr>
        <w:pStyle w:val="Heading2"/>
      </w:pPr>
      <w:r>
        <w:t xml:space="preserve">Evaluation Metrics &amp; KPIs</w:t>
      </w:r>
    </w:p>
    <w:p>
      <w:pPr>
        <w:pStyle w:val="FirstParagraph"/>
      </w:pPr>
      <w:r>
        <w:t xml:space="preserve">We measure success through three pillars:</w:t>
      </w:r>
    </w:p>
    <w:p>
      <w:pPr>
        <w:numPr>
          <w:ilvl w:val="0"/>
          <w:numId w:val="1004"/>
        </w:numPr>
        <w:pStyle w:val="Compact"/>
      </w:pPr>
      <w:r>
        <w:rPr>
          <w:bCs/>
          <w:b/>
        </w:rPr>
        <w:t xml:space="preserve">Brand Health:</w:t>
      </w:r>
      <w:r>
        <w:t xml:space="preserve"> </w:t>
      </w:r>
      <w:r>
        <w:t xml:space="preserve">Social sentiment analysis (target: 85% positive mentions in Rome-specific searches)</w:t>
      </w:r>
    </w:p>
    <w:p>
      <w:pPr>
        <w:numPr>
          <w:ilvl w:val="0"/>
          <w:numId w:val="1004"/>
        </w:numPr>
        <w:pStyle w:val="Compact"/>
      </w:pPr>
      <w:r>
        <w:rPr>
          <w:bCs/>
          <w:b/>
        </w:rPr>
        <w:t xml:space="preserve">Operational Excellence:</w:t>
      </w:r>
      <w:r>
        <w:t xml:space="preserve"> </w:t>
      </w:r>
      <w:r>
        <w:t xml:space="preserve">Average response time (target: ≤12 minutes in all Rome zones)</w:t>
      </w:r>
    </w:p>
    <w:p>
      <w:pPr>
        <w:numPr>
          <w:ilvl w:val="0"/>
          <w:numId w:val="1004"/>
        </w:numPr>
        <w:pStyle w:val="Compact"/>
      </w:pPr>
      <w:r>
        <w:rPr>
          <w:bCs/>
          <w:b/>
        </w:rPr>
        <w:t xml:space="preserve">Commercial Growth:</w:t>
      </w:r>
      <w:r>
        <w:t xml:space="preserve"> </w:t>
      </w:r>
      <w:r>
        <w:t xml:space="preserve">Revenue from corporate contracts (target: €175,000 by Q4 2024)</w:t>
      </w:r>
    </w:p>
    <w:bookmarkEnd w:id="31"/>
    <w:bookmarkStart w:id="32" w:name="X34e146b059d380d9791906161869afa5821b582"/>
    <w:p>
      <w:pPr>
        <w:pStyle w:val="Heading2"/>
      </w:pPr>
      <w:r>
        <w:t xml:space="preserve">Why This Marketing Plan Works for Italy Rome</w:t>
      </w:r>
    </w:p>
    <w:p>
      <w:pPr>
        <w:pStyle w:val="FirstParagraph"/>
      </w:pPr>
      <w:r>
        <w:t xml:space="preserve">This plan transcends generic service marketing by embedding every tactic within Rome's unique healthcare ecosystem. By centering on certified paramedic expertise—Italy's gold standard for emergency care—we bypass tourist skepticism toward private medical services. The hyper-local focus (e.g., QR codes at Colosseum) addresses Rome's fragmented emergency system, while corporate partnerships leverage Italy's growing emphasis on workplace health compliance. Crucially, every campaign reinforces the "Rome" context: paramedics trained in navigating Trastevere's alleys at 2 AM, multilingual services for German/Chinese tourists during Vatican events, and response times benchmarked against Rome's historical traffic patterns. This isn't just a Marketing Plan—it's a Rome-specific paramedic excellence roadmap designed to become the city's emergency care benchmark.</w:t>
      </w:r>
    </w:p>
    <w:p>
      <w:pPr>
        <w:pStyle w:val="BodyText"/>
      </w:pPr>
      <w:r>
        <w:t xml:space="preserve">RomeParamedic: Where Italy Rome Meets Medical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in Italy Rome</dc:title>
  <dc:creator/>
  <cp:keywords/>
  <dcterms:created xsi:type="dcterms:W3CDTF">2026-07-23T08:08:48Z</dcterms:created>
  <dcterms:modified xsi:type="dcterms:W3CDTF">2026-07-23T08:08:48Z</dcterms:modified>
</cp:coreProperties>
</file>

<file path=docProps/custom.xml><?xml version="1.0" encoding="utf-8"?>
<Properties xmlns="http://schemas.openxmlformats.org/officeDocument/2006/custom-properties" xmlns:vt="http://schemas.openxmlformats.org/officeDocument/2006/docPropsVTypes"/>
</file>