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Advanced</w:t>
      </w:r>
      <w:r>
        <w:t xml:space="preserve"> </w:t>
      </w:r>
      <w:r>
        <w:t xml:space="preserve">Paramedic</w:t>
      </w:r>
      <w:r>
        <w:t xml:space="preserve"> </w:t>
      </w:r>
      <w:r>
        <w:t xml:space="preserve">Services</w:t>
      </w:r>
      <w:r>
        <w:t xml:space="preserve"> </w:t>
      </w:r>
      <w:r>
        <w:t xml:space="preserve">in</w:t>
      </w:r>
      <w:r>
        <w:t xml:space="preserve"> </w:t>
      </w:r>
      <w:r>
        <w:t xml:space="preserve">Tokyo,</w:t>
      </w:r>
      <w:r>
        <w:t xml:space="preserve"> </w:t>
      </w:r>
      <w:r>
        <w:t xml:space="preserve">Japan</w:t>
      </w:r>
    </w:p>
    <w:bookmarkStart w:id="33" w:name="X9bfa09aa3e4a33e6faef5e6ba423211fea6a1bf"/>
    <w:p>
      <w:pPr>
        <w:pStyle w:val="Heading1"/>
      </w:pPr>
      <w:r>
        <w:t xml:space="preserve">Strategic Marketing Plan: Premium Paramedic Services for Tokyo, Japan</w:t>
      </w:r>
    </w:p>
    <w:bookmarkStart w:id="20" w:name="executive-summary"/>
    <w:p>
      <w:pPr>
        <w:pStyle w:val="Heading2"/>
      </w:pPr>
      <w:r>
        <w:t xml:space="preserve">Executive Summary</w:t>
      </w:r>
    </w:p>
    <w:p>
      <w:pPr>
        <w:pStyle w:val="FirstParagraph"/>
      </w:pPr>
      <w:r>
        <w:t xml:space="preserve">This comprehensive Marketing Plan outlines the launch and growth strategy for "Tokyo Med-Response," a cutting-edge private paramedic service operating within Japan Tokyo. The plan addresses critical gaps in emergency medical response by introducing advanced paramedic teams equipped with next-generation technology and culturally attuned care protocols. With Tokyo's population exceeding 14 million and increasing demand for specialized emergency services, this initiative positions our Paramedic service as the gold standard in urban healthcare delivery. This Marketing Plan details market opportunities, target segmentation, competitive differentiation, and a 3-year growth roadmap to capture 25% market share in premium emergency medical services within Tokyo by Year 3.</w:t>
      </w:r>
    </w:p>
    <w:bookmarkEnd w:id="20"/>
    <w:bookmarkStart w:id="21" w:name="market-analysis-japan-tokyo-context"/>
    <w:p>
      <w:pPr>
        <w:pStyle w:val="Heading2"/>
      </w:pPr>
      <w:r>
        <w:t xml:space="preserve">Market Analysis: Japan Tokyo Context</w:t>
      </w:r>
    </w:p>
    <w:p>
      <w:pPr>
        <w:pStyle w:val="FirstParagraph"/>
      </w:pPr>
      <w:r>
        <w:t xml:space="preserve">Japan's aging population (over 29% aged 65+) and Tokyo's dense urban environment create unique challenges for emergency medical services. Current public EMS in Japan operates under strict government protocols with limited paramedic scope, often delaying critical interventions. Our market analysis confirms a $180M annual gap in premium paramedic services within Tokyo—driven by foreign expatriates (500,000+), aging citizens requiring specialized care, and high-risk corporate sectors. Competitors like Tokyo Fire Department EMS lack personalized response times (&lt;7 minutes) and English-speaking paramedics. This Marketing Plan capitalizes on these deficiencies through a service designed explicitly for Japan Tokyo's cultural and infrastructural landscape.</w:t>
      </w:r>
    </w:p>
    <w:bookmarkEnd w:id="21"/>
    <w:bookmarkStart w:id="22" w:name="marketing-objectives"/>
    <w:p>
      <w:pPr>
        <w:pStyle w:val="Heading2"/>
      </w:pPr>
      <w:r>
        <w:t xml:space="preserve">Marketing Objectives</w:t>
      </w:r>
    </w:p>
    <w:p>
      <w:pPr>
        <w:numPr>
          <w:ilvl w:val="0"/>
          <w:numId w:val="1001"/>
        </w:numPr>
        <w:pStyle w:val="Compact"/>
      </w:pPr>
      <w:r>
        <w:t xml:space="preserve">Establish brand leadership in Tokyo within 18 months (achieved via 50+ strategic partnerships with international businesses)</w:t>
      </w:r>
    </w:p>
    <w:p>
      <w:pPr>
        <w:numPr>
          <w:ilvl w:val="0"/>
          <w:numId w:val="1001"/>
        </w:numPr>
        <w:pStyle w:val="Compact"/>
      </w:pPr>
      <w:r>
        <w:t xml:space="preserve">Attain 75% customer satisfaction rate among target segments through culturally responsive Paramedic care</w:t>
      </w:r>
    </w:p>
    <w:p>
      <w:pPr>
        <w:numPr>
          <w:ilvl w:val="0"/>
          <w:numId w:val="1001"/>
        </w:numPr>
        <w:pStyle w:val="Compact"/>
      </w:pPr>
      <w:r>
        <w:t xml:space="preserve">Generate JPY 300 million revenue by Year 2 through premium service packages</w:t>
      </w:r>
    </w:p>
    <w:p>
      <w:pPr>
        <w:numPr>
          <w:ilvl w:val="0"/>
          <w:numId w:val="1001"/>
        </w:numPr>
        <w:pStyle w:val="Compact"/>
      </w:pPr>
      <w:r>
        <w:t xml:space="preserve">Secure regulatory approval as a certified private Paramedic service under Japan's Ministry of Health, Labour and Welfare (MHLW)</w:t>
      </w:r>
    </w:p>
    <w:bookmarkEnd w:id="22"/>
    <w:bookmarkStart w:id="23" w:name="target-audience"/>
    <w:p>
      <w:pPr>
        <w:pStyle w:val="Heading2"/>
      </w:pPr>
      <w:r>
        <w:t xml:space="preserve">Target Audience</w:t>
      </w:r>
    </w:p>
    <w:p>
      <w:pPr>
        <w:pStyle w:val="FirstParagraph"/>
      </w:pPr>
      <w:r>
        <w:t xml:space="preserve">This Marketing Plan identifies three core segments within Tokyo:</w:t>
      </w:r>
    </w:p>
    <w:p>
      <w:pPr>
        <w:numPr>
          <w:ilvl w:val="0"/>
          <w:numId w:val="1002"/>
        </w:numPr>
        <w:pStyle w:val="Compact"/>
      </w:pPr>
      <w:r>
        <w:rPr>
          <w:bCs/>
          <w:b/>
        </w:rPr>
        <w:t xml:space="preserve">International Corporations &amp; Expatriates:</w:t>
      </w:r>
      <w:r>
        <w:t xml:space="preserve"> </w:t>
      </w:r>
      <w:r>
        <w:t xml:space="preserve">45% of target. Multinational HQs (e.g., Google, Sony) requiring 24/7 medical support for foreign staff. Our Paramedic service offers multilingual teams (Japanese, English, Mandarin) and insurance-compliant care.</w:t>
      </w:r>
    </w:p>
    <w:p>
      <w:pPr>
        <w:numPr>
          <w:ilvl w:val="0"/>
          <w:numId w:val="1002"/>
        </w:numPr>
        <w:pStyle w:val="Compact"/>
      </w:pPr>
      <w:r>
        <w:rPr>
          <w:bCs/>
          <w:b/>
        </w:rPr>
        <w:t xml:space="preserve">Elderly Population with Chronic Conditions:</w:t>
      </w:r>
      <w:r>
        <w:t xml:space="preserve"> </w:t>
      </w:r>
      <w:r>
        <w:t xml:space="preserve">35% of target. Over-65 residents in Shibuya/Tokyo wards needing rapid cardiac/acute care access. We integrate with Tokyo's public health databases for preemptive response planning.</w:t>
      </w:r>
    </w:p>
    <w:p>
      <w:pPr>
        <w:numPr>
          <w:ilvl w:val="0"/>
          <w:numId w:val="1002"/>
        </w:numPr>
        <w:pStyle w:val="Compact"/>
      </w:pPr>
      <w:r>
        <w:rPr>
          <w:bCs/>
          <w:b/>
        </w:rPr>
        <w:t xml:space="preserve">High-Net-Worth Individuals &amp; Premium Tourism:</w:t>
      </w:r>
      <w:r>
        <w:t xml:space="preserve"> </w:t>
      </w:r>
      <w:r>
        <w:t xml:space="preserve">20% of target. Luxury hotel partners (e.g., Aman Tokyo) and private medical tourism clients seeking VIP emergency services.</w:t>
      </w:r>
    </w:p>
    <w:bookmarkEnd w:id="23"/>
    <w:bookmarkStart w:id="28" w:name="X9db71bb782d0b3aa00f895e4bf624eb301f9f4c"/>
    <w:p>
      <w:pPr>
        <w:pStyle w:val="Heading2"/>
      </w:pPr>
      <w:r>
        <w:t xml:space="preserve">Marketing Strategies: The 4 Ps for Japan Tokyo</w:t>
      </w:r>
    </w:p>
    <w:bookmarkStart w:id="24" w:name="product-strategy"/>
    <w:p>
      <w:pPr>
        <w:pStyle w:val="Heading3"/>
      </w:pPr>
      <w:r>
        <w:t xml:space="preserve">Product Strategy</w:t>
      </w:r>
    </w:p>
    <w:p>
      <w:pPr>
        <w:pStyle w:val="FirstParagraph"/>
      </w:pPr>
      <w:r>
        <w:t xml:space="preserve">Tokyo Med-Response’s Paramedic service features:</w:t>
      </w:r>
    </w:p>
    <w:p>
      <w:pPr>
        <w:numPr>
          <w:ilvl w:val="0"/>
          <w:numId w:val="1003"/>
        </w:numPr>
        <w:pStyle w:val="Compact"/>
      </w:pPr>
      <w:r>
        <w:t xml:space="preserve">Specialized equipment calibrated for Tokyo's environment (e.g., compact defibrillators for crowded subways)</w:t>
      </w:r>
    </w:p>
    <w:p>
      <w:pPr>
        <w:numPr>
          <w:ilvl w:val="0"/>
          <w:numId w:val="1003"/>
        </w:numPr>
        <w:pStyle w:val="Compact"/>
      </w:pPr>
      <w:r>
        <w:t xml:space="preserve">Certified paramedics trained in Japan-specific protocols (including earthquake response simulations)</w:t>
      </w:r>
    </w:p>
    <w:p>
      <w:pPr>
        <w:numPr>
          <w:ilvl w:val="0"/>
          <w:numId w:val="1003"/>
        </w:numPr>
        <w:pStyle w:val="Compact"/>
      </w:pPr>
      <w:r>
        <w:t xml:space="preserve">App-based real-time tracking with Tokyo Metro integration</w:t>
      </w:r>
    </w:p>
    <w:p>
      <w:pPr>
        <w:numPr>
          <w:ilvl w:val="0"/>
          <w:numId w:val="1003"/>
        </w:numPr>
        <w:pStyle w:val="Compact"/>
      </w:pPr>
      <w:r>
        <w:t xml:space="preserve">Cultural competence training: 100% of Paramedic staff certified in Japanese medical etiquette and communication norms</w:t>
      </w:r>
    </w:p>
    <w:bookmarkEnd w:id="24"/>
    <w:bookmarkStart w:id="25" w:name="pricing-strategy"/>
    <w:p>
      <w:pPr>
        <w:pStyle w:val="Heading3"/>
      </w:pPr>
      <w:r>
        <w:t xml:space="preserve">Pricing Strategy</w:t>
      </w:r>
    </w:p>
    <w:p>
      <w:pPr>
        <w:pStyle w:val="FirstParagraph"/>
      </w:pPr>
      <w:r>
        <w:t xml:space="preserve">We employ premium value-based pricing:</w:t>
      </w:r>
    </w:p>
    <w:p>
      <w:pPr>
        <w:numPr>
          <w:ilvl w:val="0"/>
          <w:numId w:val="1004"/>
        </w:numPr>
        <w:pStyle w:val="Compact"/>
      </w:pPr>
      <w:r>
        <w:t xml:space="preserve">Corporate Contracts: JPY 85,000/month (unlimited emergency responses for staff)</w:t>
      </w:r>
    </w:p>
    <w:p>
      <w:pPr>
        <w:numPr>
          <w:ilvl w:val="0"/>
          <w:numId w:val="1004"/>
        </w:numPr>
        <w:pStyle w:val="Compact"/>
      </w:pPr>
      <w:r>
        <w:t xml:space="preserve">Individual Premium Plan: JPY 22,000/year (priority response within 4 minutes)</w:t>
      </w:r>
    </w:p>
    <w:p>
      <w:pPr>
        <w:numPr>
          <w:ilvl w:val="0"/>
          <w:numId w:val="1004"/>
        </w:numPr>
        <w:pStyle w:val="Compact"/>
      </w:pPr>
      <w:r>
        <w:t xml:space="preserve">Affordable Basic Tier: JPY 6,500/year (standard Tokyo EMS integration with no insurance gap)</w:t>
      </w:r>
    </w:p>
    <w:bookmarkEnd w:id="25"/>
    <w:bookmarkStart w:id="26" w:name="place-strategy"/>
    <w:p>
      <w:pPr>
        <w:pStyle w:val="Heading3"/>
      </w:pPr>
      <w:r>
        <w:t xml:space="preserve">Place Strategy</w:t>
      </w:r>
    </w:p>
    <w:p>
      <w:pPr>
        <w:pStyle w:val="FirstParagraph"/>
      </w:pPr>
      <w:r>
        <w:t xml:space="preserve">Optimized for Japan Tokyo's infrastructure:</w:t>
      </w:r>
    </w:p>
    <w:p>
      <w:pPr>
        <w:numPr>
          <w:ilvl w:val="0"/>
          <w:numId w:val="1005"/>
        </w:numPr>
        <w:pStyle w:val="Compact"/>
      </w:pPr>
      <w:r>
        <w:t xml:space="preserve">12 strategically placed response hubs across Marunouchi, Shinjuku, and Ginza (within 5 minutes of 90% of Tokyo population)</w:t>
      </w:r>
    </w:p>
    <w:p>
      <w:pPr>
        <w:numPr>
          <w:ilvl w:val="0"/>
          <w:numId w:val="1005"/>
        </w:numPr>
        <w:pStyle w:val="Compact"/>
      </w:pPr>
      <w:r>
        <w:t xml:space="preserve">Partnerships with 37 Tokyo hospitals for seamless patient transfer</w:t>
      </w:r>
    </w:p>
    <w:p>
      <w:pPr>
        <w:numPr>
          <w:ilvl w:val="0"/>
          <w:numId w:val="1005"/>
        </w:numPr>
        <w:pStyle w:val="Compact"/>
      </w:pPr>
      <w:r>
        <w:t xml:space="preserve">Dedicated ambulance fleet with Toyota Land Cruiser adaptations for Tokyo's narrow streets</w:t>
      </w:r>
    </w:p>
    <w:bookmarkEnd w:id="26"/>
    <w:bookmarkStart w:id="27" w:name="promotion-strategy"/>
    <w:p>
      <w:pPr>
        <w:pStyle w:val="Heading3"/>
      </w:pPr>
      <w:r>
        <w:t xml:space="preserve">Promotion Strategy</w:t>
      </w:r>
    </w:p>
    <w:p>
      <w:pPr>
        <w:pStyle w:val="FirstParagraph"/>
      </w:pPr>
      <w:r>
        <w:t xml:space="preserve">This Marketing Plan leverages Japan-specific channels:</w:t>
      </w:r>
    </w:p>
    <w:p>
      <w:pPr>
        <w:numPr>
          <w:ilvl w:val="0"/>
          <w:numId w:val="1006"/>
        </w:numPr>
        <w:pStyle w:val="Compact"/>
      </w:pPr>
      <w:r>
        <w:rPr>
          <w:iCs/>
          <w:i/>
        </w:rPr>
        <w:t xml:space="preserve">Corporate Outreach:</w:t>
      </w:r>
      <w:r>
        <w:t xml:space="preserve"> </w:t>
      </w:r>
      <w:r>
        <w:t xml:space="preserve">Direct sales to Tokyo Chamber of Commerce, targeting 200+ multinational firms by Q2 Year 1</w:t>
      </w:r>
    </w:p>
    <w:p>
      <w:pPr>
        <w:numPr>
          <w:ilvl w:val="0"/>
          <w:numId w:val="1006"/>
        </w:numPr>
        <w:pStyle w:val="Compact"/>
      </w:pPr>
      <w:r>
        <w:rPr>
          <w:iCs/>
          <w:i/>
        </w:rPr>
        <w:t xml:space="preserve">Cultural Integration:</w:t>
      </w:r>
      <w:r>
        <w:t xml:space="preserve"> </w:t>
      </w:r>
      <w:r>
        <w:t xml:space="preserve">Sponsorships of Tokyo Marathon (Paramedic teams on course) and local festivals</w:t>
      </w:r>
    </w:p>
    <w:p>
      <w:pPr>
        <w:numPr>
          <w:ilvl w:val="0"/>
          <w:numId w:val="1006"/>
        </w:numPr>
        <w:pStyle w:val="Compact"/>
      </w:pPr>
      <w:r>
        <w:rPr>
          <w:iCs/>
          <w:i/>
        </w:rPr>
        <w:t xml:space="preserve">Digital Campaigns:</w:t>
      </w:r>
      <w:r>
        <w:t xml:space="preserve"> </w:t>
      </w:r>
      <w:r>
        <w:t xml:space="preserve">WeChat/Line-focused ads highlighting English-speaking Paramedic capabilities; YouTube tutorials in Japanese on emergency response</w:t>
      </w:r>
    </w:p>
    <w:p>
      <w:pPr>
        <w:numPr>
          <w:ilvl w:val="0"/>
          <w:numId w:val="1006"/>
        </w:numPr>
        <w:pStyle w:val="Compact"/>
      </w:pPr>
      <w:r>
        <w:rPr>
          <w:iCs/>
          <w:i/>
        </w:rPr>
        <w:t xml:space="preserve">Community Trust Building:</w:t>
      </w:r>
      <w:r>
        <w:t xml:space="preserve"> </w:t>
      </w:r>
      <w:r>
        <w:t xml:space="preserve">Free public paramedic training workshops at Tokyo libraries (e.g., Shinjuku Central Library)</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Year 1</w:t>
      </w:r>
    </w:p>
    <w:p>
      <w:pPr>
        <w:pStyle w:val="BodyText"/>
      </w:pPr>
      <w:r>
        <w:t xml:space="preserve">MHLW certification; Launch corporate pilot with 3 Tokyo firms; App beta release</w:t>
      </w:r>
    </w:p>
    <w:p>
      <w:pPr>
        <w:pStyle w:val="BodyText"/>
      </w:pPr>
      <w:r>
        <w:t xml:space="preserve">Q3 Year 1</w:t>
      </w:r>
    </w:p>
    <w:p>
      <w:pPr>
        <w:pStyle w:val="BodyText"/>
      </w:pPr>
      <w:r>
        <w:t xml:space="preserve">Sponsorship of Tokyo Marathon; Partner with Aman Hotel group for VIP service integration</w:t>
      </w:r>
    </w:p>
    <w:p>
      <w:pPr>
        <w:pStyle w:val="BodyText"/>
      </w:pPr>
      <w:r>
        <w:t xml:space="preserve">Q2 Year 2</w:t>
      </w:r>
    </w:p>
    <w:p>
      <w:pPr>
        <w:pStyle w:val="BodyText"/>
      </w:pPr>
      <w:r>
        <w:t xml:space="preserve">Expand to Kyoto/Osaka (leveraging Tokyo success); Introduce AI-driven predictive response model using Tokyo traffic data</w:t>
      </w:r>
    </w:p>
    <w:p>
      <w:pPr>
        <w:pStyle w:val="BodyText"/>
      </w:pPr>
      <w:r>
        <w:t xml:space="preserve">Q4 Year 3</w:t>
      </w:r>
    </w:p>
    <w:p>
      <w:pPr>
        <w:pStyle w:val="BodyText"/>
      </w:pPr>
      <w:r>
        <w:t xml:space="preserve">Aim for 75% corporate market penetration in central Tokyo; Launch Paramedic wellness program for elderly citizens</w:t>
      </w:r>
    </w:p>
    <w:bookmarkEnd w:id="29"/>
    <w:bookmarkStart w:id="30" w:name="budget-allocation-year-1"/>
    <w:p>
      <w:pPr>
        <w:pStyle w:val="Heading2"/>
      </w:pPr>
      <w:r>
        <w:t xml:space="preserve">Budget Allocation (Year 1)</w:t>
      </w:r>
    </w:p>
    <w:p>
      <w:pPr>
        <w:numPr>
          <w:ilvl w:val="0"/>
          <w:numId w:val="1007"/>
        </w:numPr>
        <w:pStyle w:val="Compact"/>
      </w:pPr>
      <w:r>
        <w:t xml:space="preserve">Regulatory Compliance &amp; Certification: 28% (JPY 8.4M)</w:t>
      </w:r>
    </w:p>
    <w:p>
      <w:pPr>
        <w:numPr>
          <w:ilvl w:val="0"/>
          <w:numId w:val="1007"/>
        </w:numPr>
        <w:pStyle w:val="Compact"/>
      </w:pPr>
      <w:r>
        <w:t xml:space="preserve">Technology Development (App, Tracking): 30% (JPY 9M)</w:t>
      </w:r>
    </w:p>
    <w:p>
      <w:pPr>
        <w:numPr>
          <w:ilvl w:val="0"/>
          <w:numId w:val="1007"/>
        </w:numPr>
        <w:pStyle w:val="Compact"/>
      </w:pPr>
      <w:r>
        <w:t xml:space="preserve">Marketing &amp; Partnerships: 35% (JPY 10.5M)</w:t>
      </w:r>
    </w:p>
    <w:p>
      <w:pPr>
        <w:numPr>
          <w:ilvl w:val="0"/>
          <w:numId w:val="1007"/>
        </w:numPr>
        <w:pStyle w:val="Compact"/>
      </w:pPr>
      <w:r>
        <w:t xml:space="preserve">Paramedic Recruitment/Training: 7% (JPY 2.1M)</w:t>
      </w:r>
    </w:p>
    <w:bookmarkEnd w:id="30"/>
    <w:bookmarkStart w:id="31" w:name="measurement-evaluation"/>
    <w:p>
      <w:pPr>
        <w:pStyle w:val="Heading2"/>
      </w:pPr>
      <w:r>
        <w:t xml:space="preserve">Measurement &amp; Evaluation</w:t>
      </w:r>
    </w:p>
    <w:p>
      <w:pPr>
        <w:pStyle w:val="FirstParagraph"/>
      </w:pPr>
      <w:r>
        <w:t xml:space="preserve">We track success through Japan-specific KPIs:</w:t>
      </w:r>
    </w:p>
    <w:p>
      <w:pPr>
        <w:numPr>
          <w:ilvl w:val="0"/>
          <w:numId w:val="1008"/>
        </w:numPr>
        <w:pStyle w:val="Compact"/>
      </w:pPr>
      <w:r>
        <w:rPr>
          <w:iCs/>
          <w:i/>
        </w:rPr>
        <w:t xml:space="preserve">Cultural Relevance Score:</w:t>
      </w:r>
      <w:r>
        <w:t xml:space="preserve"> </w:t>
      </w:r>
      <w:r>
        <w:t xml:space="preserve">Measured via post-service surveys (target: 8.5/10)</w:t>
      </w:r>
    </w:p>
    <w:p>
      <w:pPr>
        <w:numPr>
          <w:ilvl w:val="0"/>
          <w:numId w:val="1008"/>
        </w:numPr>
        <w:pStyle w:val="Compact"/>
      </w:pPr>
      <w:r>
        <w:rPr>
          <w:iCs/>
          <w:i/>
        </w:rPr>
        <w:t xml:space="preserve">Response Time in Tokyo Grids:</w:t>
      </w:r>
      <w:r>
        <w:t xml:space="preserve"> </w:t>
      </w:r>
      <w:r>
        <w:t xml:space="preserve">Target 3.8 minutes vs. public EMS average of 7.2</w:t>
      </w:r>
    </w:p>
    <w:p>
      <w:pPr>
        <w:numPr>
          <w:ilvl w:val="0"/>
          <w:numId w:val="1008"/>
        </w:numPr>
        <w:pStyle w:val="Compact"/>
      </w:pPr>
      <w:r>
        <w:rPr>
          <w:iCs/>
          <w:i/>
        </w:rPr>
        <w:t xml:space="preserve">Customer Retention Rate:</w:t>
      </w:r>
      <w:r>
        <w:t xml:space="preserve"> </w:t>
      </w:r>
      <w:r>
        <w:t xml:space="preserve">Target 85% for corporate clients (exceeding industry benchmark of 60%)</w:t>
      </w:r>
    </w:p>
    <w:p>
      <w:pPr>
        <w:numPr>
          <w:ilvl w:val="0"/>
          <w:numId w:val="1008"/>
        </w:numPr>
        <w:pStyle w:val="Compact"/>
      </w:pPr>
      <w:r>
        <w:rPr>
          <w:iCs/>
          <w:i/>
        </w:rPr>
        <w:t xml:space="preserve">Market Share Growth:</w:t>
      </w:r>
      <w:r>
        <w:t xml:space="preserve"> </w:t>
      </w:r>
      <w:r>
        <w:t xml:space="preserve">Quarterly tracking against Tokyo Fire Department data</w:t>
      </w:r>
    </w:p>
    <w:bookmarkEnd w:id="31"/>
    <w:bookmarkStart w:id="32" w:name="X19a8ed816932a3a79757dd20f3ab68b03a8de4c"/>
    <w:p>
      <w:pPr>
        <w:pStyle w:val="Heading2"/>
      </w:pPr>
      <w:r>
        <w:t xml:space="preserve">Conclusion: The Future of Paramedic Services in Japan Tokyo</w:t>
      </w:r>
    </w:p>
    <w:p>
      <w:pPr>
        <w:pStyle w:val="FirstParagraph"/>
      </w:pPr>
      <w:r>
        <w:t xml:space="preserve">This Marketing Plan establishes a transformative framework for premium emergency medical services in Japan Tokyo. By centering our strategy on cultural intelligence, technological innovation, and precise market understanding, the Paramedic service will redefine urban healthcare expectations. Unlike generic international models, we've engineered every touchpoint to respect Tokyo's unique demands—from negotiating with local fire departments to training Paramedic staff in Shinto funeral customs for end-of-life care scenarios. As Tokyo continues its trajectory as a global megacity, this Marketing Plan ensures "Tokyo Med-Response" becomes synonymous with excellence in emergency paramedic care. With aggressive yet achievable milestones, we project JPY 210 million revenue by Year 1 and sustainable dominance in Japan's high-value Paramedic market within five years.</w:t>
      </w:r>
    </w:p>
    <w:p>
      <w:pPr>
        <w:pStyle w:val="BodyText"/>
      </w:pPr>
      <w:r>
        <w:rPr>
          <w:bCs/>
          <w:b/>
        </w:rPr>
        <w:t xml:space="preserve">Marketing Plan</w:t>
      </w:r>
      <w:r>
        <w:t xml:space="preserve"> </w:t>
      </w:r>
      <w:r>
        <w:t xml:space="preserve">is not merely a document—it is the operational blueprint for saving lives while meeting the exacting standards of Tokyo, Japan. Every element from our pricing to paramedic training reflects our commitment to excellence in this critical sector.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Advanced Paramedic Services in Tokyo, Japan</dc:title>
  <dc:creator/>
  <dc:language>en</dc:language>
  <cp:keywords/>
  <dcterms:created xsi:type="dcterms:W3CDTF">2026-07-21T03:28:41Z</dcterms:created>
  <dcterms:modified xsi:type="dcterms:W3CDTF">2026-07-21T03:28:41Z</dcterms:modified>
</cp:coreProperties>
</file>

<file path=docProps/custom.xml><?xml version="1.0" encoding="utf-8"?>
<Properties xmlns="http://schemas.openxmlformats.org/officeDocument/2006/custom-properties" xmlns:vt="http://schemas.openxmlformats.org/officeDocument/2006/docPropsVTypes"/>
</file>