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33" w:name="X1d4cea5068a84b117a77355eb8415948157da23"/>
    <w:p>
      <w:pPr>
        <w:pStyle w:val="Heading1"/>
      </w:pPr>
      <w:r>
        <w:t xml:space="preserve">Comprehensive Marketing Plan for Advanced Paramedic Services in Kuwait City</w:t>
      </w:r>
    </w:p>
    <w:bookmarkStart w:id="20" w:name="executive-summary"/>
    <w:p>
      <w:pPr>
        <w:pStyle w:val="Heading2"/>
      </w:pPr>
      <w:r>
        <w:t xml:space="preserve">Executive Summary</w:t>
      </w:r>
    </w:p>
    <w:p>
      <w:pPr>
        <w:pStyle w:val="FirstParagraph"/>
      </w:pPr>
      <w:r>
        <w:t xml:space="preserve">This Marketing Plan outlines a strategic roadmap to establish and grow premium paramedic services within Kuwait City, addressing critical gaps in emergency medical response. As the capital of Kuwait, Kuwait City represents a high-demand market with growing population density, expanding urban infrastructure, and increasing healthcare needs. Our solution integrates advanced paramedic training with culturally sensitive care tailored to Kuwaiti healthcare standards. This plan targets both public and private sector partnerships to position our paramedic service as the benchmark for emergency medical response in Kuwait City.</w:t>
      </w:r>
    </w:p>
    <w:bookmarkEnd w:id="20"/>
    <w:bookmarkStart w:id="21" w:name="X8b7960d5de30617727c44548db0719c6d19f4d6"/>
    <w:p>
      <w:pPr>
        <w:pStyle w:val="Heading2"/>
      </w:pPr>
      <w:r>
        <w:t xml:space="preserve">Market Analysis: The Urgent Need for Enhanced Paramedic Services</w:t>
      </w:r>
    </w:p>
    <w:p>
      <w:pPr>
        <w:pStyle w:val="FirstParagraph"/>
      </w:pPr>
      <w:r>
        <w:t xml:space="preserve">Kuwait City's unique demographic profile creates an urgent need for specialized paramedic services. With over 1.5 million residents and a rapidly growing expatriate community, emergency response times in urban zones often exceed critical thresholds. Current public ambulance services face challenges including vehicle shortages, language barriers, and limited advanced life support capabilities during transit. A recent Kuwait Ministry of Health report (2023) identified that 37% of cardiac arrests in Kuwait City occur outside hospital settings with suboptimal pre-hospital care. This gap presents a strategic opportunity for our specialized paramedic service to deliver evidence-based interventions that significantly improve survival rates.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Residents (Kuwaiti Citizens &amp; Expatriates)</w:t>
      </w:r>
      <w:r>
        <w:t xml:space="preserve">: High-density residential areas like Salmiya, Hawalli, and Al-Asimah where emergency response delays are most acute.</w:t>
      </w:r>
    </w:p>
    <w:p>
      <w:pPr>
        <w:numPr>
          <w:ilvl w:val="0"/>
          <w:numId w:val="1001"/>
        </w:numPr>
        <w:pStyle w:val="Compact"/>
      </w:pPr>
      <w:r>
        <w:rPr>
          <w:bCs/>
          <w:b/>
        </w:rPr>
        <w:t xml:space="preserve">Secondary: Corporate Sector</w:t>
      </w:r>
      <w:r>
        <w:t xml:space="preserve">: Multinational companies seeking on-site medical support for employees in business districts (e.g., Central Business District, Al-Salmiya).</w:t>
      </w:r>
    </w:p>
    <w:p>
      <w:pPr>
        <w:numPr>
          <w:ilvl w:val="0"/>
          <w:numId w:val="1001"/>
        </w:numPr>
        <w:pStyle w:val="Compact"/>
      </w:pPr>
      <w:r>
        <w:rPr>
          <w:bCs/>
          <w:b/>
        </w:rPr>
        <w:t xml:space="preserve">Tertiary: Government Entities</w:t>
      </w:r>
      <w:r>
        <w:t xml:space="preserve">: Ministry of Health partnerships for integrated emergency response systems.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market share in non-emergency medical transport within Kuwait City by Month 8</w:t>
      </w:r>
    </w:p>
    <w:p>
      <w:pPr>
        <w:numPr>
          <w:ilvl w:val="0"/>
          <w:numId w:val="1002"/>
        </w:numPr>
        <w:pStyle w:val="Compact"/>
      </w:pPr>
      <w:r>
        <w:t xml:space="preserve">Establish partnerships with 5 major corporations and 3 government health facilities</w:t>
      </w:r>
    </w:p>
    <w:p>
      <w:pPr>
        <w:numPr>
          <w:ilvl w:val="0"/>
          <w:numId w:val="1002"/>
        </w:numPr>
        <w:pStyle w:val="Compact"/>
      </w:pPr>
      <w:r>
        <w:t xml:space="preserve">Achieve 90% brand recognition among healthcare decision-makers in Kuwait City within Year 1</w:t>
      </w:r>
    </w:p>
    <w:p>
      <w:pPr>
        <w:numPr>
          <w:ilvl w:val="0"/>
          <w:numId w:val="1002"/>
        </w:numPr>
        <w:pStyle w:val="Compact"/>
      </w:pPr>
      <w:r>
        <w:t xml:space="preserve">Reduce average response time to under 8 minutes across all service zones (current: 12.7 mins)</w:t>
      </w:r>
    </w:p>
    <w:bookmarkEnd w:id="23"/>
    <w:bookmarkStart w:id="27" w:name="Xf6cf28638ffd4a057205c3ff8822aa58e480ac9"/>
    <w:p>
      <w:pPr>
        <w:pStyle w:val="Heading2"/>
      </w:pPr>
      <w:r>
        <w:t xml:space="preserve">Core Marketing Strategies Tailored for Kuwait City</w:t>
      </w:r>
    </w:p>
    <w:bookmarkStart w:id="24" w:name="Xa32c4a7b0db47540f42e0d06ebb872144294dc3"/>
    <w:p>
      <w:pPr>
        <w:pStyle w:val="Heading3"/>
      </w:pPr>
      <w:r>
        <w:t xml:space="preserve">1. Culturally Adaptive Paramedic Service Design</w:t>
      </w:r>
    </w:p>
    <w:p>
      <w:pPr>
        <w:pStyle w:val="FirstParagraph"/>
      </w:pPr>
      <w:r>
        <w:t xml:space="preserve">All paramedic staff undergo mandatory cultural competency training focused on Kuwaiti customs, religious practices (e.g., prayer times), and gender sensitivity protocols. This includes female paramedics trained in Islamic healthcare etiquette for female patients, addressing a critical unmet need identified in Kuwait City's healthcare surveys. Our service branding incorporates traditional Arabic geometric patterns within the ambulance livery and staff uniforms to foster local trust.</w:t>
      </w:r>
    </w:p>
    <w:bookmarkEnd w:id="24"/>
    <w:bookmarkStart w:id="25" w:name="technology-driven-response-system"/>
    <w:p>
      <w:pPr>
        <w:pStyle w:val="Heading3"/>
      </w:pPr>
      <w:r>
        <w:t xml:space="preserve">2. Technology-Driven Response System</w:t>
      </w:r>
    </w:p>
    <w:p>
      <w:pPr>
        <w:pStyle w:val="FirstParagraph"/>
      </w:pPr>
      <w:r>
        <w:t xml:space="preserve">Implementation of a real-time GPS tracking platform integrated with Kuwait City's municipal traffic management system. This allows paramedic vehicles to navigate congestion during peak hours (e.g., 8-10 AM rush hour) using priority routing approved by the Kuwaiti Traffic Police. The system also includes a multilingual app (Arabic/English/French) for patients to request services with location sharing, featuring emergency buttons compliant with Kuwait Civil Defense standards.</w:t>
      </w:r>
    </w:p>
    <w:bookmarkEnd w:id="25"/>
    <w:bookmarkStart w:id="26" w:name="X4424e08ccd596e482230ece122bab90acc334ca"/>
    <w:p>
      <w:pPr>
        <w:pStyle w:val="Heading3"/>
      </w:pPr>
      <w:r>
        <w:t xml:space="preserve">3. Strategic Partnerships in Kuwait City Ecosystem</w:t>
      </w:r>
    </w:p>
    <w:p>
      <w:pPr>
        <w:pStyle w:val="FirstParagraph"/>
      </w:pPr>
      <w:r>
        <w:t xml:space="preserve">We pursue three-tiered partnerships:</w:t>
      </w:r>
    </w:p>
    <w:p>
      <w:pPr>
        <w:numPr>
          <w:ilvl w:val="0"/>
          <w:numId w:val="1003"/>
        </w:numPr>
        <w:pStyle w:val="Compact"/>
      </w:pPr>
      <w:r>
        <w:rPr>
          <w:bCs/>
          <w:b/>
        </w:rPr>
        <w:t xml:space="preserve">Government Integration</w:t>
      </w:r>
      <w:r>
        <w:t xml:space="preserve">: Collaborating with Ministry of Health to become the preferred provider for non-life-threatening ambulance transfers (e.g., dialysis patients, post-operative transport), leveraging existing Kuwait City health infrastructure.</w:t>
      </w:r>
    </w:p>
    <w:p>
      <w:pPr>
        <w:numPr>
          <w:ilvl w:val="0"/>
          <w:numId w:val="1003"/>
        </w:numPr>
        <w:pStyle w:val="Compact"/>
      </w:pPr>
      <w:r>
        <w:rPr>
          <w:bCs/>
          <w:b/>
        </w:rPr>
        <w:t xml:space="preserve">Corporate Wellness Programs</w:t>
      </w:r>
      <w:r>
        <w:t xml:space="preserve">: Offering "Health Safety Packages" to companies like Gulf Bank and Alghanim Industries with on-site paramedic training for staff, positioning our service as essential workplace safety compliance.</w:t>
      </w:r>
    </w:p>
    <w:p>
      <w:pPr>
        <w:numPr>
          <w:ilvl w:val="0"/>
          <w:numId w:val="1003"/>
        </w:numPr>
        <w:pStyle w:val="Compact"/>
      </w:pPr>
      <w:r>
        <w:rPr>
          <w:bCs/>
          <w:b/>
        </w:rPr>
        <w:t xml:space="preserve">Community Health Events</w:t>
      </w:r>
      <w:r>
        <w:t xml:space="preserve">: Partnering with Kuwaiti NGOs (e.g., Kuwait Red Crescent Society) for free CPR workshops at public parks in Kuwait City, building community trust through visible health education.</w:t>
      </w:r>
    </w:p>
    <w:bookmarkEnd w:id="26"/>
    <w:bookmarkEnd w:id="27"/>
    <w:bookmarkStart w:id="28" w:name="X46a9e0440ea1bebb60e6e34f0a8b1398fb270f3"/>
    <w:p>
      <w:pPr>
        <w:pStyle w:val="Heading2"/>
      </w:pPr>
      <w:r>
        <w:t xml:space="preserve">Budget Allocation: Smart Investment for Maximum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Implementation Focus in Kuwait City</w:t>
            </w:r>
          </w:p>
        </w:tc>
      </w:tr>
      <w:tr>
        <w:tc>
          <w:tcPr/>
          <w:p>
            <w:pPr>
              <w:pStyle w:val="Compact"/>
              <w:jc w:val="left"/>
            </w:pPr>
            <w:r>
              <w:t xml:space="preserve">Cultural Training &amp; Staff Recruitment</w:t>
            </w:r>
          </w:p>
        </w:tc>
        <w:tc>
          <w:tcPr/>
          <w:p>
            <w:pPr>
              <w:pStyle w:val="Compact"/>
              <w:jc w:val="left"/>
            </w:pPr>
            <w:r>
              <w:t xml:space="preserve">25%</w:t>
            </w:r>
          </w:p>
        </w:tc>
        <w:tc>
          <w:tcPr/>
          <w:p>
            <w:pPr>
              <w:pStyle w:val="Compact"/>
              <w:jc w:val="left"/>
            </w:pPr>
            <w:r>
              <w:t xml:space="preserve">Hiring locally with Gulf Coast paramedic certifications; Arabic language proficiency mandatory.</w:t>
            </w:r>
          </w:p>
        </w:tc>
      </w:tr>
      <w:tr>
        <w:tc>
          <w:tcPr/>
          <w:p>
            <w:pPr>
              <w:pStyle w:val="Compact"/>
              <w:jc w:val="left"/>
            </w:pPr>
            <w:r>
              <w:t xml:space="preserve">Technology Platform Development</w:t>
            </w:r>
          </w:p>
        </w:tc>
        <w:tc>
          <w:tcPr/>
          <w:p>
            <w:pPr>
              <w:pStyle w:val="Compact"/>
              <w:jc w:val="left"/>
            </w:pPr>
            <w:r>
              <w:t xml:space="preserve">30%Kuwait City-specific traffic integration; app localization for GCC users.</w:t>
            </w:r>
          </w:p>
        </w:tc>
        <w:tc>
          <w:tcPr/>
          <w:p>
            <w:pPr>
              <w:pStyle w:val="Compact"/>
            </w:pPr>
          </w:p>
        </w:tc>
      </w:tr>
      <w:tr>
        <w:tc>
          <w:tcPr/>
          <w:p>
            <w:pPr>
              <w:pStyle w:val="Compact"/>
              <w:jc w:val="left"/>
            </w:pPr>
            <w:r>
              <w:t xml:space="preserve">Community Engagement &amp; Partnerships</w:t>
            </w:r>
          </w:p>
        </w:tc>
        <w:tc>
          <w:tcPr/>
          <w:p>
            <w:pPr>
              <w:pStyle w:val="Compact"/>
              <w:jc w:val="left"/>
            </w:pPr>
            <w:r>
              <w:t xml:space="preserve">25%</w:t>
            </w:r>
          </w:p>
        </w:tc>
        <w:tc>
          <w:tcPr/>
          <w:p>
            <w:pPr>
              <w:pStyle w:val="Compact"/>
              <w:jc w:val="left"/>
            </w:pPr>
            <w:r>
              <w:t xml:space="preserve">Campaigns at Kuwait City malls, corporate events, and community centers.</w:t>
            </w:r>
          </w:p>
        </w:tc>
      </w:tr>
      <w:tr>
        <w:tc>
          <w:tcPr/>
          <w:p>
            <w:pPr>
              <w:pStyle w:val="Compact"/>
              <w:jc w:val="left"/>
            </w:pPr>
            <w:r>
              <w:t xml:space="preserve">Branding &amp; Digital Marketing</w:t>
            </w:r>
          </w:p>
        </w:tc>
        <w:tc>
          <w:tcPr/>
          <w:p>
            <w:pPr>
              <w:pStyle w:val="Compact"/>
              <w:jc w:val="left"/>
            </w:pPr>
            <w:r>
              <w:t xml:space="preserve">20%Social media targeting with culturally relevant content (e.g., Ramadan health tips from paramedics).</w:t>
            </w:r>
          </w:p>
        </w:tc>
        <w:tc>
          <w:tcPr/>
          <w:p>
            <w:pPr>
              <w:pStyle w:val="Compact"/>
            </w:pPr>
          </w:p>
        </w:tc>
      </w:tr>
    </w:tbl>
    <w:bookmarkEnd w:id="28"/>
    <w:bookmarkStart w:id="29" w:name="X7007ae971716c6154a50dc5e599874b189a8ba1"/>
    <w:p>
      <w:pPr>
        <w:pStyle w:val="Heading2"/>
      </w:pPr>
      <w:r>
        <w:t xml:space="preserve">Implementation Timeline for Kuwait City Launch</w:t>
      </w:r>
    </w:p>
    <w:p>
      <w:pPr>
        <w:numPr>
          <w:ilvl w:val="0"/>
          <w:numId w:val="1004"/>
        </w:numPr>
        <w:pStyle w:val="Compact"/>
      </w:pPr>
      <w:r>
        <w:rPr>
          <w:bCs/>
          <w:b/>
        </w:rPr>
        <w:t xml:space="preserve">Months 1-2: Foundation</w:t>
      </w:r>
      <w:r>
        <w:t xml:space="preserve"> </w:t>
      </w:r>
      <w:r>
        <w:t xml:space="preserve">- Secure Ministry of Health permits; hire and train first 30 culturally certified paramedics.</w:t>
      </w:r>
    </w:p>
    <w:p>
      <w:pPr>
        <w:numPr>
          <w:ilvl w:val="0"/>
          <w:numId w:val="1004"/>
        </w:numPr>
        <w:pStyle w:val="Compact"/>
      </w:pPr>
      <w:r>
        <w:rPr>
          <w:bCs/>
          <w:b/>
        </w:rPr>
        <w:t xml:space="preserve">Months 3-4: Pilot Phase</w:t>
      </w:r>
      <w:r>
        <w:t xml:space="preserve"> </w:t>
      </w:r>
      <w:r>
        <w:t xml:space="preserve">- Launch service in Al-Salmiya district with corporate partners; collect real-time response data.</w:t>
      </w:r>
    </w:p>
    <w:p>
      <w:pPr>
        <w:numPr>
          <w:ilvl w:val="0"/>
          <w:numId w:val="1004"/>
        </w:numPr>
        <w:pStyle w:val="Compact"/>
      </w:pPr>
      <w:r>
        <w:rPr>
          <w:bCs/>
          <w:b/>
        </w:rPr>
        <w:t xml:space="preserve">Months 5-8: Expansion</w:t>
      </w:r>
      <w:r>
        <w:t xml:space="preserve"> </w:t>
      </w:r>
      <w:r>
        <w:t xml:space="preserve">- Scale to all major Kuwait City districts; integrate with municipal traffic system.</w:t>
      </w:r>
    </w:p>
    <w:p>
      <w:pPr>
        <w:numPr>
          <w:ilvl w:val="0"/>
          <w:numId w:val="1004"/>
        </w:numPr>
        <w:pStyle w:val="Compact"/>
      </w:pPr>
      <w:r>
        <w:rPr>
          <w:bCs/>
          <w:b/>
        </w:rPr>
        <w:t xml:space="preserve">Months 9-12: Sustainability</w:t>
      </w:r>
      <w:r>
        <w:t xml:space="preserve"> </w:t>
      </w:r>
      <w:r>
        <w:t xml:space="preserve">- Achieve 15% market share; develop paramedic training academy for Kuwaiti students.</w:t>
      </w:r>
    </w:p>
    <w:bookmarkEnd w:id="29"/>
    <w:bookmarkStart w:id="30" w:name="Xcb186cfa23b237aa20ebf276c4916df1fbf90b0"/>
    <w:p>
      <w:pPr>
        <w:pStyle w:val="Heading2"/>
      </w:pPr>
      <w:r>
        <w:t xml:space="preserve">Evaluation Metrics: Measuring Paramedic Service Success in Kuwait City</w:t>
      </w:r>
    </w:p>
    <w:p>
      <w:pPr>
        <w:pStyle w:val="FirstParagraph"/>
      </w:pPr>
      <w:r>
        <w:t xml:space="preserve">We track success through both quantitative and cultural KPIs:</w:t>
      </w:r>
    </w:p>
    <w:p>
      <w:pPr>
        <w:numPr>
          <w:ilvl w:val="0"/>
          <w:numId w:val="1005"/>
        </w:numPr>
        <w:pStyle w:val="Compact"/>
      </w:pPr>
      <w:r>
        <w:rPr>
          <w:bCs/>
          <w:b/>
        </w:rPr>
        <w:t xml:space="preserve">Response Time Reduction</w:t>
      </w:r>
      <w:r>
        <w:t xml:space="preserve">: Target 8 minutes (vs. current 12.7) across all Kuwait City zones by Month 6.</w:t>
      </w:r>
    </w:p>
    <w:p>
      <w:pPr>
        <w:numPr>
          <w:ilvl w:val="0"/>
          <w:numId w:val="1005"/>
        </w:numPr>
        <w:pStyle w:val="Compact"/>
      </w:pPr>
      <w:r>
        <w:rPr>
          <w:bCs/>
          <w:b/>
        </w:rPr>
        <w:t xml:space="preserve">Cultural Acceptance Rate</w:t>
      </w:r>
      <w:r>
        <w:t xml:space="preserve">: Measured via post-service surveys with Arabic-language feedback forms assessing trust and comfort levels.</w:t>
      </w:r>
    </w:p>
    <w:p>
      <w:pPr>
        <w:numPr>
          <w:ilvl w:val="0"/>
          <w:numId w:val="1005"/>
        </w:numPr>
        <w:pStyle w:val="Compact"/>
      </w:pPr>
      <w:r>
        <w:rPr>
          <w:bCs/>
          <w:b/>
        </w:rPr>
        <w:t xml:space="preserve">Partnership Growth</w:t>
      </w:r>
      <w:r>
        <w:t xml:space="preserve">: Annual target of 5 new corporate agreements and 2 government MOUs within Kuwait City.</w:t>
      </w:r>
    </w:p>
    <w:p>
      <w:pPr>
        <w:numPr>
          <w:ilvl w:val="0"/>
          <w:numId w:val="1005"/>
        </w:numPr>
        <w:pStyle w:val="Compact"/>
      </w:pPr>
      <w:r>
        <w:rPr>
          <w:bCs/>
          <w:b/>
        </w:rPr>
        <w:t xml:space="preserve">Community Impact</w:t>
      </w:r>
      <w:r>
        <w:t xml:space="preserve">: Quarterly public health awareness metrics (e.g., CPR training participation rates in Kuwait City neighborhoods).</w:t>
      </w:r>
    </w:p>
    <w:bookmarkEnd w:id="30"/>
    <w:bookmarkStart w:id="31" w:name="X561748b76b09227523b6ad9d85053c5b56aa281"/>
    <w:p>
      <w:pPr>
        <w:pStyle w:val="Heading2"/>
      </w:pPr>
      <w:r>
        <w:t xml:space="preserve">Competitive Advantage: Why Our Paramedic Service Stands Out in Kuwait</w:t>
      </w:r>
    </w:p>
    <w:p>
      <w:pPr>
        <w:pStyle w:val="FirstParagraph"/>
      </w:pPr>
      <w:r>
        <w:t xml:space="preserve">Unlike competitors offering generic ambulance services, our Marketing Plan centers on three Kuwait City-specific differentiators:</w:t>
      </w:r>
    </w:p>
    <w:p>
      <w:pPr>
        <w:numPr>
          <w:ilvl w:val="0"/>
          <w:numId w:val="1006"/>
        </w:numPr>
        <w:pStyle w:val="Compact"/>
      </w:pPr>
      <w:r>
        <w:rPr>
          <w:bCs/>
          <w:b/>
        </w:rPr>
        <w:t xml:space="preserve">Cultural Integration</w:t>
      </w:r>
      <w:r>
        <w:t xml:space="preserve">: Full Arabic/English medical documentation and staff trained in local customs (e.g., handling requests during Ramadan).</w:t>
      </w:r>
    </w:p>
    <w:p>
      <w:pPr>
        <w:numPr>
          <w:ilvl w:val="0"/>
          <w:numId w:val="1006"/>
        </w:numPr>
        <w:pStyle w:val="Compact"/>
      </w:pPr>
      <w:r>
        <w:rPr>
          <w:bCs/>
          <w:b/>
        </w:rPr>
        <w:t xml:space="preserve">Urban Navigation Expertise</w:t>
      </w:r>
      <w:r>
        <w:t xml:space="preserve">: Paramedic routes optimized for Kuwait City's complex road network, including 24-hour access to restricted zones.</w:t>
      </w:r>
    </w:p>
    <w:p>
      <w:pPr>
        <w:numPr>
          <w:ilvl w:val="0"/>
          <w:numId w:val="1006"/>
        </w:numPr>
        <w:pStyle w:val="Compact"/>
      </w:pPr>
      <w:r>
        <w:rPr>
          <w:bCs/>
          <w:b/>
        </w:rPr>
        <w:t xml:space="preserve">Government-Aligned Service</w:t>
      </w:r>
      <w:r>
        <w:t xml:space="preserve">: Direct compliance with Kuwaiti healthcare regulations (MOPH standards) ensuring seamless coordination with existing emergency systems.</w:t>
      </w:r>
    </w:p>
    <w:bookmarkEnd w:id="31"/>
    <w:bookmarkStart w:id="32" w:name="Xd23071f8fd88da43b60b61f75469b981e686078"/>
    <w:p>
      <w:pPr>
        <w:pStyle w:val="Heading2"/>
      </w:pPr>
      <w:r>
        <w:t xml:space="preserve">Conclusion: Building a Lifesaving Legacy in Kuwait City</w:t>
      </w:r>
    </w:p>
    <w:p>
      <w:pPr>
        <w:pStyle w:val="FirstParagraph"/>
      </w:pPr>
      <w:r>
        <w:t xml:space="preserve">This Marketing Plan positions our advanced paramedic service not merely as a commercial venture, but as an essential public health asset for Kuwait City. By deeply embedding cultural intelligence into every aspect of our paramedic operations and strategically aligning with Kuwait's healthcare ecosystem, we will transform emergency medical response in the capital. Our goal extends beyond market share – we aim to become synonymous with reliable, respectful, and rapid life-saving care across all communities in Kuwait City. This isn't just a service; it's a commitment to the health security of Kuwait City's people.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Kuwait City</dc:title>
  <dc:creator/>
  <dc:language>en</dc:language>
  <cp:keywords/>
  <dcterms:created xsi:type="dcterms:W3CDTF">2026-07-23T14:50:53Z</dcterms:created>
  <dcterms:modified xsi:type="dcterms:W3CDTF">2026-07-23T14:50:53Z</dcterms:modified>
</cp:coreProperties>
</file>

<file path=docProps/custom.xml><?xml version="1.0" encoding="utf-8"?>
<Properties xmlns="http://schemas.openxmlformats.org/officeDocument/2006/custom-properties" xmlns:vt="http://schemas.openxmlformats.org/officeDocument/2006/docPropsVTypes"/>
</file>