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Advanced</w:t>
      </w:r>
      <w:r>
        <w:t xml:space="preserve"> </w:t>
      </w:r>
      <w:r>
        <w:t xml:space="preserve">Paramedic</w:t>
      </w:r>
      <w:r>
        <w:t xml:space="preserve"> </w:t>
      </w:r>
      <w:r>
        <w:t xml:space="preserve">Services</w:t>
      </w:r>
      <w:r>
        <w:t xml:space="preserve"> </w:t>
      </w:r>
      <w:r>
        <w:t xml:space="preserve">in</w:t>
      </w:r>
      <w:r>
        <w:t xml:space="preserve"> </w:t>
      </w:r>
      <w:r>
        <w:t xml:space="preserve">Mexico</w:t>
      </w:r>
      <w:r>
        <w:t xml:space="preserve"> </w:t>
      </w:r>
      <w:r>
        <w:t xml:space="preserve">City</w:t>
      </w:r>
    </w:p>
    <w:bookmarkStart w:id="32" w:name="X55964a5f579f6bd08c6ca0535003ef3c2698105"/>
    <w:p>
      <w:pPr>
        <w:pStyle w:val="Heading1"/>
      </w:pPr>
      <w:r>
        <w:t xml:space="preserve">Comprehensive Marketing Plan for Elite Paramedic Services in Mexico Mexico City</w:t>
      </w:r>
    </w:p>
    <w:bookmarkStart w:id="20" w:name="executive-summary"/>
    <w:p>
      <w:pPr>
        <w:pStyle w:val="Heading2"/>
      </w:pPr>
      <w:r>
        <w:t xml:space="preserve">Executive Summary</w:t>
      </w:r>
    </w:p>
    <w:p>
      <w:pPr>
        <w:pStyle w:val="FirstParagraph"/>
      </w:pPr>
      <w:r>
        <w:t xml:space="preserve">This Marketing Plan outlines a strategic framework to establish and scale premium paramedic services across the dynamic urban landscape of Mexico City. As one of the world's largest metropolitan areas, Mexico City faces critical healthcare access challenges requiring immediate, life-saving interventions. Our plan positions "CityCare Paramedics" as the gold standard in emergency medical response, targeting both public safety enhancement and commercial growth opportunities within Mexico Mexico City. With over 21 million residents and rising traffic congestion exacerbating emergency response times, this initiative addresses an urgent market need while positioning our brand as indispensable to the city's healthcare ecosystem. The plan details actionable strategies for market penetration across all boroughs (alcaldías), with a projected 40% market share capture in high-demand zones within three years.</w:t>
      </w:r>
    </w:p>
    <w:bookmarkEnd w:id="20"/>
    <w:bookmarkStart w:id="21" w:name="X4eb7d6b3a1f2039e6260b3e9b0e7db65a669584"/>
    <w:p>
      <w:pPr>
        <w:pStyle w:val="Heading2"/>
      </w:pPr>
      <w:r>
        <w:t xml:space="preserve">Situation Analysis: Mexico City Emergency Medical Landscape</w:t>
      </w:r>
    </w:p>
    <w:p>
      <w:pPr>
        <w:pStyle w:val="FirstParagraph"/>
      </w:pPr>
      <w:r>
        <w:t xml:space="preserve">Mexico City presents unique challenges requiring specialized paramedic solutions. Current emergency response systems suffer from chronic understaffing, with only 0.5 ambulances per 100,000 residents—far below the WHO-recommended 2-4 ambulances per 100,000. Traffic congestion in Mexico Mexico City adds an average of 27 minutes to response times during peak hours (INEGI, 2023). This creates a critical gap our Paramedic service fills through: (1) strategically deployed rapid-response units with GPS-optimized routing, (2) bilingual paramedics trained in both advanced life support and cultural sensitivity for diverse Mexico City neighborhoods, and (3) partnerships with Mexico City's Secretaría de Salud. Our SWOT analysis confirms competitive advantages:</w:t>
      </w:r>
      <w:r>
        <w:t xml:space="preserve"> </w:t>
      </w:r>
      <w:r>
        <w:rPr>
          <w:bCs/>
          <w:b/>
        </w:rPr>
        <w:t xml:space="preserve">Strengths</w:t>
      </w:r>
      <w:r>
        <w:t xml:space="preserve"> </w:t>
      </w:r>
      <w:r>
        <w:t xml:space="preserve">include ISO-certified protocols;</w:t>
      </w:r>
      <w:r>
        <w:t xml:space="preserve"> </w:t>
      </w:r>
      <w:r>
        <w:rPr>
          <w:bCs/>
          <w:b/>
        </w:rPr>
        <w:t xml:space="preserve">Weaknesses</w:t>
      </w:r>
      <w:r>
        <w:t xml:space="preserve"> </w:t>
      </w:r>
      <w:r>
        <w:t xml:space="preserve">involve initial high operational costs;</w:t>
      </w:r>
      <w:r>
        <w:t xml:space="preserve"> </w:t>
      </w:r>
      <w:r>
        <w:rPr>
          <w:bCs/>
          <w:b/>
        </w:rPr>
        <w:t xml:space="preserve">Opportunities</w:t>
      </w:r>
      <w:r>
        <w:t xml:space="preserve"> </w:t>
      </w:r>
      <w:r>
        <w:t xml:space="preserve">exist through municipal contracts and tourism infrastructure partnerships; and</w:t>
      </w:r>
      <w:r>
        <w:t xml:space="preserve"> </w:t>
      </w:r>
      <w:r>
        <w:rPr>
          <w:bCs/>
          <w:b/>
        </w:rPr>
        <w:t xml:space="preserve">Threats</w:t>
      </w:r>
      <w:r>
        <w:t xml:space="preserve"> </w:t>
      </w:r>
      <w:r>
        <w:t xml:space="preserve">include regulatory hurdles from Mexico's Secretaría de Salud. The city's 2023 "Health Equity Initiative" further aligns with our mission to serve underserved areas like Iztapalapa and Tláhuac.</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Mexico Mexico City:</w:t>
      </w:r>
    </w:p>
    <w:p>
      <w:pPr>
        <w:numPr>
          <w:ilvl w:val="0"/>
          <w:numId w:val="1001"/>
        </w:numPr>
        <w:pStyle w:val="Compact"/>
      </w:pPr>
      <w:r>
        <w:rPr>
          <w:bCs/>
          <w:b/>
        </w:rPr>
        <w:t xml:space="preserve">Residential Communities:</w:t>
      </w:r>
      <w:r>
        <w:t xml:space="preserve"> </w:t>
      </w:r>
      <w:r>
        <w:t xml:space="preserve">Middle-to-upper income households in Polanco, Roma, and Condesa seeking premium 24/7 paramedic response for elderly family members or chronic conditions. These residents value reliability over cost.</w:t>
      </w:r>
    </w:p>
    <w:p>
      <w:pPr>
        <w:numPr>
          <w:ilvl w:val="0"/>
          <w:numId w:val="1001"/>
        </w:numPr>
        <w:pStyle w:val="Compact"/>
      </w:pPr>
      <w:r>
        <w:rPr>
          <w:bCs/>
          <w:b/>
        </w:rPr>
        <w:t xml:space="preserve">Tourism Sector:</w:t>
      </w:r>
      <w:r>
        <w:t xml:space="preserve"> </w:t>
      </w:r>
      <w:r>
        <w:t xml:space="preserve">Hotels (especially 4-5 star properties), tour operators, and airports requiring certified Paramedic services for international visitors. Mexico City welcomed 12 million tourists in 2023—each representing potential service demand.</w:t>
      </w:r>
    </w:p>
    <w:p>
      <w:pPr>
        <w:numPr>
          <w:ilvl w:val="0"/>
          <w:numId w:val="1001"/>
        </w:numPr>
        <w:pStyle w:val="Compact"/>
      </w:pPr>
      <w:r>
        <w:rPr>
          <w:bCs/>
          <w:b/>
        </w:rPr>
        <w:t xml:space="preserve">Municipal Partnerships:</w:t>
      </w:r>
      <w:r>
        <w:t xml:space="preserve"> </w:t>
      </w:r>
      <w:r>
        <w:t xml:space="preserve">Government entities like Mexico City's emergency services (SSM) seeking contracted paramedic support during mega-events (e.g., FIFA World Cup qualifiers, G20 summits).</w:t>
      </w:r>
    </w:p>
    <w:bookmarkEnd w:id="22"/>
    <w:bookmarkStart w:id="23" w:name="marketing-objectives"/>
    <w:p>
      <w:pPr>
        <w:pStyle w:val="Heading2"/>
      </w:pPr>
      <w:r>
        <w:t xml:space="preserve">Marketing Objectives</w:t>
      </w:r>
    </w:p>
    <w:p>
      <w:pPr>
        <w:pStyle w:val="FirstParagraph"/>
      </w:pPr>
      <w:r>
        <w:t xml:space="preserve">Within 18 months, we aim to:</w:t>
      </w:r>
    </w:p>
    <w:p>
      <w:pPr>
        <w:numPr>
          <w:ilvl w:val="0"/>
          <w:numId w:val="1002"/>
        </w:numPr>
        <w:pStyle w:val="Compact"/>
      </w:pPr>
      <w:r>
        <w:t xml:space="preserve">Achieve 35% brand recognition among target demographics in Mexico Mexico City through localized campaigns</w:t>
      </w:r>
    </w:p>
    <w:bookmarkEnd w:id="23"/>
    <w:bookmarkStart w:id="28" w:name="strategic-marketing-mix-the-4-ps"/>
    <w:p>
      <w:pPr>
        <w:pStyle w:val="Heading2"/>
      </w:pPr>
      <w:r>
        <w:t xml:space="preserve">Strategic Marketing Mix: The 4 Ps</w:t>
      </w:r>
    </w:p>
    <w:bookmarkStart w:id="24" w:name="X5ea5adadfce4abb76ce03bc116030fe25a427a9"/>
    <w:p>
      <w:pPr>
        <w:pStyle w:val="Heading3"/>
      </w:pPr>
      <w:r>
        <w:t xml:space="preserve">Product: Premium Paramedic Service Portfolio</w:t>
      </w:r>
    </w:p>
    <w:p>
      <w:pPr>
        <w:pStyle w:val="FirstParagraph"/>
      </w:pPr>
      <w:r>
        <w:t xml:space="preserve">We offer tiered paramedic solutions designed for Mexico City's unique needs:</w:t>
      </w:r>
    </w:p>
    <w:p>
      <w:pPr>
        <w:numPr>
          <w:ilvl w:val="0"/>
          <w:numId w:val="1003"/>
        </w:numPr>
        <w:pStyle w:val="Compact"/>
      </w:pPr>
      <w:r>
        <w:rPr>
          <w:bCs/>
          <w:b/>
        </w:rPr>
        <w:t xml:space="preserve">Standard Response:</w:t>
      </w:r>
      <w:r>
        <w:t xml:space="preserve"> </w:t>
      </w:r>
      <w:r>
        <w:t xml:space="preserve">Basic life support with 12-minute response guarantee in central zones (e.g., Benito Juárez, Cuauhtémoc)</w:t>
      </w:r>
    </w:p>
    <w:p>
      <w:pPr>
        <w:numPr>
          <w:ilvl w:val="0"/>
          <w:numId w:val="1003"/>
        </w:numPr>
        <w:pStyle w:val="Compact"/>
      </w:pPr>
      <w:r>
        <w:rPr>
          <w:bCs/>
          <w:b/>
        </w:rPr>
        <w:t xml:space="preserve">Premium Care:</w:t>
      </w:r>
      <w:r>
        <w:t xml:space="preserve"> </w:t>
      </w:r>
      <w:r>
        <w:t xml:space="preserve">Advanced cardiac care with paramedic teams trained in trauma, pediatrics, and Spanish-English translation; includes post-emergency patient coordination with local clinics</w:t>
      </w:r>
    </w:p>
    <w:p>
      <w:pPr>
        <w:numPr>
          <w:ilvl w:val="0"/>
          <w:numId w:val="1003"/>
        </w:numPr>
        <w:pStyle w:val="Compact"/>
      </w:pPr>
      <w:r>
        <w:rPr>
          <w:bCs/>
          <w:b/>
        </w:rPr>
        <w:t xml:space="preserve">Corporate Solutions:</w:t>
      </w:r>
      <w:r>
        <w:t xml:space="preserve"> </w:t>
      </w:r>
      <w:r>
        <w:t xml:space="preserve">Customized contracts for businesses (e.g., office buildings, event venues) including on-site defibrillators and staff training</w:t>
      </w:r>
    </w:p>
    <w:bookmarkEnd w:id="24"/>
    <w:bookmarkStart w:id="25" w:name="pricing-value-based-strategy"/>
    <w:p>
      <w:pPr>
        <w:pStyle w:val="Heading3"/>
      </w:pPr>
      <w:r>
        <w:t xml:space="preserve">Pricing: Value-Based Strategy</w:t>
      </w:r>
    </w:p>
    <w:p>
      <w:pPr>
        <w:pStyle w:val="FirstParagraph"/>
      </w:pPr>
      <w:r>
        <w:t xml:space="preserve">Pricing aligns with Mexico City's economic reality while reflecting premium service quality:</w:t>
      </w:r>
    </w:p>
    <w:p>
      <w:pPr>
        <w:numPr>
          <w:ilvl w:val="0"/>
          <w:numId w:val="1004"/>
        </w:numPr>
        <w:pStyle w:val="Compact"/>
      </w:pPr>
      <w:r>
        <w:t xml:space="preserve">Standard Response: $45 per incident (below municipal average of $62)</w:t>
      </w:r>
    </w:p>
    <w:p>
      <w:pPr>
        <w:numPr>
          <w:ilvl w:val="0"/>
          <w:numId w:val="1004"/>
        </w:numPr>
        <w:pStyle w:val="Compact"/>
      </w:pPr>
      <w:r>
        <w:t xml:space="preserve">Premium Care: $95 per incident + monthly subscription ($180 for businesses)</w:t>
      </w:r>
    </w:p>
    <w:p>
      <w:pPr>
        <w:numPr>
          <w:ilvl w:val="0"/>
          <w:numId w:val="1004"/>
        </w:numPr>
        <w:pStyle w:val="Compact"/>
      </w:pPr>
      <w:r>
        <w:t xml:space="preserve">Municipal contracts: 15% below competing bids to secure long-term partnerships</w:t>
      </w:r>
    </w:p>
    <w:bookmarkEnd w:id="25"/>
    <w:bookmarkStart w:id="26" w:name="place-mexico-city-service-network"/>
    <w:p>
      <w:pPr>
        <w:pStyle w:val="Heading3"/>
      </w:pPr>
      <w:r>
        <w:t xml:space="preserve">Place: Mexico City Service Network</w:t>
      </w:r>
    </w:p>
    <w:p>
      <w:pPr>
        <w:pStyle w:val="FirstParagraph"/>
      </w:pPr>
      <w:r>
        <w:t xml:space="preserve">We deploy 24 ambulances across strategic hubs in high-demand boroughs:</w:t>
      </w:r>
    </w:p>
    <w:p>
      <w:pPr>
        <w:numPr>
          <w:ilvl w:val="0"/>
          <w:numId w:val="1005"/>
        </w:numPr>
        <w:pStyle w:val="Compact"/>
      </w:pPr>
      <w:r>
        <w:t xml:space="preserve">Central Distribution Center: Coyoacán (serving 45% of city population)</w:t>
      </w:r>
    </w:p>
    <w:p>
      <w:pPr>
        <w:numPr>
          <w:ilvl w:val="0"/>
          <w:numId w:val="1005"/>
        </w:numPr>
        <w:pStyle w:val="Compact"/>
      </w:pPr>
      <w:r>
        <w:t xml:space="preserve">Peripheral Units: Iztapalapa (for southern zones), Cuajimalpa (for affluent western areas)</w:t>
      </w:r>
    </w:p>
    <w:p>
      <w:pPr>
        <w:numPr>
          <w:ilvl w:val="0"/>
          <w:numId w:val="1005"/>
        </w:numPr>
        <w:pStyle w:val="Compact"/>
      </w:pPr>
      <w:r>
        <w:t xml:space="preserve">Tourism Zones: Immediate deployment from Mexico City International Airport and Zona Rosa</w:t>
      </w:r>
    </w:p>
    <w:bookmarkEnd w:id="26"/>
    <w:bookmarkStart w:id="27" w:name="X0f9436170f68ed7ffd41e993177e45b956c21ab"/>
    <w:p>
      <w:pPr>
        <w:pStyle w:val="Heading3"/>
      </w:pPr>
      <w:r>
        <w:t xml:space="preserve">Promotion: Hyperlocal Community Integration</w:t>
      </w:r>
    </w:p>
    <w:p>
      <w:pPr>
        <w:pStyle w:val="FirstParagraph"/>
      </w:pPr>
      <w:r>
        <w:t xml:space="preserve">Our promotional strategy leverages Mexico City's community fabric:</w:t>
      </w:r>
    </w:p>
    <w:p>
      <w:pPr>
        <w:numPr>
          <w:ilvl w:val="0"/>
          <w:numId w:val="1006"/>
        </w:numPr>
        <w:pStyle w:val="Compact"/>
      </w:pPr>
      <w:r>
        <w:rPr>
          <w:bCs/>
          <w:b/>
        </w:rPr>
        <w:t xml:space="preserve">Grassroots Campaigns:</w:t>
      </w:r>
      <w:r>
        <w:t xml:space="preserve"> </w:t>
      </w:r>
      <w:r>
        <w:t xml:space="preserve">"Paramedic for Every Neighborhood" workshops with local juntas de vecinos in 10 boroughs, teaching basic first aid and service awareness</w:t>
      </w:r>
    </w:p>
    <w:p>
      <w:pPr>
        <w:numPr>
          <w:ilvl w:val="0"/>
          <w:numId w:val="1006"/>
        </w:numPr>
        <w:pStyle w:val="Compact"/>
      </w:pPr>
      <w:r>
        <w:rPr>
          <w:bCs/>
          <w:b/>
        </w:rPr>
        <w:t xml:space="preserve">Digital Targeting:</w:t>
      </w:r>
      <w:r>
        <w:t xml:space="preserve"> </w:t>
      </w:r>
      <w:r>
        <w:t xml:space="preserve">Geo-fenced social media ads (Instagram/Facebook) focusing on Mexico City neighborhoods with high tourism traffic</w:t>
      </w:r>
    </w:p>
    <w:p>
      <w:pPr>
        <w:numPr>
          <w:ilvl w:val="0"/>
          <w:numId w:val="1006"/>
        </w:numPr>
        <w:pStyle w:val="Compact"/>
      </w:pPr>
      <w:r>
        <w:rPr>
          <w:bCs/>
          <w:b/>
        </w:rPr>
        <w:t xml:space="preserve">Media Partnerships:</w:t>
      </w:r>
      <w:r>
        <w:t xml:space="preserve"> </w:t>
      </w:r>
      <w:r>
        <w:t xml:space="preserve">Co-branded safety content with popular Mexican health influencers (e.g., Dr. Xóchitl) and radio stations like W Radio</w:t>
      </w:r>
    </w:p>
    <w:p>
      <w:pPr>
        <w:numPr>
          <w:ilvl w:val="0"/>
          <w:numId w:val="1006"/>
        </w:numPr>
        <w:pStyle w:val="Compact"/>
      </w:pPr>
      <w:r>
        <w:rPr>
          <w:bCs/>
          <w:b/>
        </w:rPr>
        <w:t xml:space="preserve">Crisis Marketing:</w:t>
      </w:r>
      <w:r>
        <w:t xml:space="preserve"> </w:t>
      </w:r>
      <w:r>
        <w:t xml:space="preserve">Rapid-response social media updates during city emergencies to demonstrate service reliability</w:t>
      </w:r>
    </w:p>
    <w:bookmarkEnd w:id="27"/>
    <w:bookmarkEnd w:id="28"/>
    <w:bookmarkStart w:id="29" w:name="X615372916f42a59b3e2ec7a2a422e4cbfb2dd46"/>
    <w:p>
      <w:pPr>
        <w:pStyle w:val="Heading2"/>
      </w:pPr>
      <w:r>
        <w:t xml:space="preserve">Implementation Timeline &amp; Budget Allocation</w:t>
      </w:r>
    </w:p>
    <w:p>
      <w:pPr>
        <w:pStyle w:val="FirstParagraph"/>
      </w:pPr>
      <w:r>
        <w:t xml:space="preserve">The 18-month implementation plan allocates $1.8M across critical phases: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c>
          <w:tcPr/>
          <w:p>
            <w:pPr>
              <w:pStyle w:val="Compact"/>
              <w:jc w:val="left"/>
            </w:pPr>
            <w:r>
              <w:t xml:space="preserve">Budget ($)</w:t>
            </w:r>
          </w:p>
        </w:tc>
      </w:tr>
      <w:tr>
        <w:tc>
          <w:tcPr/>
          <w:p>
            <w:pPr>
              <w:pStyle w:val="Compact"/>
              <w:jc w:val="left"/>
            </w:pPr>
            <w:r>
              <w:t xml:space="preserve">Launch &amp; Training</w:t>
            </w:r>
          </w:p>
        </w:tc>
        <w:tc>
          <w:tcPr/>
          <w:p>
            <w:pPr>
              <w:pStyle w:val="Compact"/>
              <w:jc w:val="left"/>
            </w:pPr>
            <w:r>
              <w:t xml:space="preserve">Mos 1-4</w:t>
            </w:r>
          </w:p>
        </w:tc>
        <w:tc>
          <w:tcPr/>
          <w:p>
            <w:pPr>
              <w:pStyle w:val="Compact"/>
              <w:jc w:val="left"/>
            </w:pPr>
            <w:r>
              <w:t xml:space="preserve">Hire 32 certified paramedics; train in Mexico City-specific protocols; deploy ambulances in Coyoacán hub</w:t>
            </w:r>
          </w:p>
        </w:tc>
        <w:tc>
          <w:tcPr/>
          <w:p>
            <w:pPr>
              <w:pStyle w:val="Compact"/>
              <w:jc w:val="left"/>
            </w:pPr>
            <w:r>
              <w:t xml:space="preserve">750,000</w:t>
            </w:r>
          </w:p>
        </w:tc>
      </w:tr>
      <w:tr>
        <w:tc>
          <w:tcPr/>
          <w:p>
            <w:pPr>
              <w:pStyle w:val="Compact"/>
              <w:jc w:val="left"/>
            </w:pPr>
            <w:r>
              <w:t xml:space="preserve">Community Integration</w:t>
            </w:r>
          </w:p>
        </w:tc>
        <w:tc>
          <w:tcPr/>
          <w:p>
            <w:pPr>
              <w:pStyle w:val="Compact"/>
              <w:jc w:val="left"/>
            </w:pPr>
            <w:r>
              <w:t xml:space="preserve">Mos 5-9</w:t>
            </w:r>
          </w:p>
        </w:tc>
        <w:tc>
          <w:tcPr/>
          <w:p>
            <w:pPr>
              <w:pStyle w:val="Compact"/>
              <w:jc w:val="left"/>
            </w:pPr>
            <w:r>
              <w:t xml:space="preserve">Host 24 neighborhood workshops; secure 3 hotel partnerships; initiate social media campaigns targeting Mexico City residents</w:t>
            </w:r>
          </w:p>
        </w:tc>
        <w:tc>
          <w:tcPr/>
          <w:p>
            <w:pPr>
              <w:pStyle w:val="Compact"/>
              <w:jc w:val="left"/>
            </w:pPr>
            <w:r>
              <w:t xml:space="preserve">480,000</w:t>
            </w:r>
          </w:p>
        </w:tc>
      </w:tr>
      <w:tr>
        <w:tc>
          <w:tcPr/>
          <w:p>
            <w:pPr>
              <w:pStyle w:val="Compact"/>
              <w:jc w:val="left"/>
            </w:pPr>
            <w:r>
              <w:t xml:space="preserve">Scaled Expansion</w:t>
            </w:r>
          </w:p>
        </w:tc>
        <w:tc>
          <w:tcPr/>
          <w:p>
            <w:pPr>
              <w:pStyle w:val="Compact"/>
              <w:jc w:val="left"/>
            </w:pPr>
            <w:r>
              <w:t xml:space="preserve">Mos 10-18</w:t>
            </w:r>
          </w:p>
        </w:tc>
        <w:tc>
          <w:tcPr/>
          <w:p>
            <w:pPr>
              <w:pStyle w:val="Compact"/>
              <w:jc w:val="left"/>
            </w:pPr>
            <w:r>
              <w:t xml:space="preserve">Add Iztapalapa/Cuajimalpa units; secure municipal contract; expand to airport tourism zone</w:t>
            </w:r>
          </w:p>
        </w:tc>
        <w:tc>
          <w:tcPr/>
          <w:p>
            <w:pPr>
              <w:pStyle w:val="Compact"/>
              <w:jc w:val="left"/>
            </w:pPr>
            <w:r>
              <w:t xml:space="preserve">570,000</w:t>
            </w:r>
          </w:p>
        </w:tc>
      </w:tr>
    </w:tbl>
    <w:bookmarkEnd w:id="29"/>
    <w:bookmarkStart w:id="30" w:name="evaluation-metrics-control-mechanisms"/>
    <w:p>
      <w:pPr>
        <w:pStyle w:val="Heading2"/>
      </w:pPr>
      <w:r>
        <w:t xml:space="preserve">Evaluation Metrics &amp; Control Mechanisms</w:t>
      </w:r>
    </w:p>
    <w:p>
      <w:pPr>
        <w:pStyle w:val="FirstParagraph"/>
      </w:pPr>
      <w:r>
        <w:t xml:space="preserve">We track success through Mexico City-specific KPIs:</w:t>
      </w:r>
    </w:p>
    <w:p>
      <w:pPr>
        <w:numPr>
          <w:ilvl w:val="0"/>
          <w:numId w:val="1007"/>
        </w:numPr>
        <w:pStyle w:val="Compact"/>
      </w:pPr>
      <w:r>
        <w:rPr>
          <w:bCs/>
          <w:b/>
        </w:rPr>
        <w:t xml:space="preserve">Response Time Accuracy:</w:t>
      </w:r>
      <w:r>
        <w:t xml:space="preserve"> </w:t>
      </w:r>
      <w:r>
        <w:t xml:space="preserve">Measured against city averages using GPS data (goal: 85% of responses under 10 minutes in central zones)</w:t>
      </w:r>
    </w:p>
    <w:p>
      <w:pPr>
        <w:numPr>
          <w:ilvl w:val="0"/>
          <w:numId w:val="1007"/>
        </w:numPr>
        <w:pStyle w:val="Compact"/>
      </w:pPr>
      <w:r>
        <w:rPr>
          <w:bCs/>
          <w:b/>
        </w:rPr>
        <w:t xml:space="preserve">Brand Recognition:</w:t>
      </w:r>
      <w:r>
        <w:t xml:space="preserve"> </w:t>
      </w:r>
      <w:r>
        <w:t xml:space="preserve">Quarterly surveys in target boroughs (goal: 35% awareness by Month 18)</w:t>
      </w:r>
    </w:p>
    <w:p>
      <w:pPr>
        <w:numPr>
          <w:ilvl w:val="0"/>
          <w:numId w:val="1007"/>
        </w:numPr>
        <w:pStyle w:val="Compact"/>
      </w:pPr>
      <w:r>
        <w:rPr>
          <w:bCs/>
          <w:b/>
        </w:rPr>
        <w:t xml:space="preserve">Municipal Satisfaction:</w:t>
      </w:r>
      <w:r>
        <w:t xml:space="preserve"> </w:t>
      </w:r>
      <w:r>
        <w:t xml:space="preserve">Feedback from Secretaría de Salud on service integration (goal: 4.7/5 rating)</w:t>
      </w:r>
    </w:p>
    <w:p>
      <w:pPr>
        <w:pStyle w:val="FirstParagraph"/>
      </w:pPr>
      <w:r>
        <w:t xml:space="preserve">Bi-monthly reviews will adjust strategies based on real-time data from Mexico City traffic monitoring systems and community feedback channels. Our Marketing Plan includes a dedicated crisis response protocol for events like the annual Grito de Independencia, ensuring service continuity during citywide emergencies.</w:t>
      </w:r>
    </w:p>
    <w:bookmarkEnd w:id="30"/>
    <w:bookmarkStart w:id="31" w:name="conclusion-a-life-saving-investment"/>
    <w:p>
      <w:pPr>
        <w:pStyle w:val="Heading2"/>
      </w:pPr>
      <w:r>
        <w:t xml:space="preserve">Conclusion: A Life-Saving Investment</w:t>
      </w:r>
    </w:p>
    <w:p>
      <w:pPr>
        <w:pStyle w:val="FirstParagraph"/>
      </w:pPr>
      <w:r>
        <w:t xml:space="preserve">This Marketing Plan positions "CityCare Paramedics" as the indispensable emergency response partner for Mexico City's future. By addressing critical gaps in the city's healthcare infrastructure through culturally attuned, technology-driven paramedic services, we create both social value and sustainable business growth. The strategy leverages Mexico City's unique demographics—its density, diversity, and rapid urbanization—to build a service that is not merely commercial but essential to community resilience. As we implement this plan across Mexico Mexico City boroughs, every response will reinforce our promise: When seconds count in the heart of Mexico's greatest metropolis, you're never alone.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Advanced Paramedic Services in Mexico City</dc:title>
  <dc:creator/>
  <dc:language>en</dc:language>
  <cp:keywords/>
  <dcterms:created xsi:type="dcterms:W3CDTF">2026-06-03T04:55:35Z</dcterms:created>
  <dcterms:modified xsi:type="dcterms:W3CDTF">2026-06-03T04:55:35Z</dcterms:modified>
</cp:coreProperties>
</file>

<file path=docProps/custom.xml><?xml version="1.0" encoding="utf-8"?>
<Properties xmlns="http://schemas.openxmlformats.org/officeDocument/2006/custom-properties" xmlns:vt="http://schemas.openxmlformats.org/officeDocument/2006/docPropsVTypes"/>
</file>