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Paramedic</w:t>
      </w:r>
      <w:r>
        <w:t xml:space="preserve"> </w:t>
      </w:r>
      <w:r>
        <w:t xml:space="preserve">Services</w:t>
      </w:r>
      <w:r>
        <w:t xml:space="preserve"> </w:t>
      </w:r>
      <w:r>
        <w:t xml:space="preserve">for</w:t>
      </w:r>
      <w:r>
        <w:t xml:space="preserve"> </w:t>
      </w:r>
      <w:r>
        <w:t xml:space="preserve">St.</w:t>
      </w:r>
      <w:r>
        <w:t xml:space="preserve"> </w:t>
      </w:r>
      <w:r>
        <w:t xml:space="preserve">Petersburg,</w:t>
      </w:r>
      <w:r>
        <w:t xml:space="preserve"> </w:t>
      </w:r>
      <w:r>
        <w:t xml:space="preserve">Russia</w:t>
      </w:r>
    </w:p>
    <w:bookmarkStart w:id="28" w:name="X441595b3a8ace98e8b756cdc2362e6eae4e76a4"/>
    <w:p>
      <w:pPr>
        <w:pStyle w:val="Heading1"/>
      </w:pPr>
      <w:r>
        <w:t xml:space="preserve">Marketing Plan: Premium Paramedic Service Deployment in St. Petersburg, Russia</w:t>
      </w:r>
    </w:p>
    <w:bookmarkStart w:id="20" w:name="executive-summary"/>
    <w:p>
      <w:pPr>
        <w:pStyle w:val="Heading2"/>
      </w:pPr>
      <w:r>
        <w:t xml:space="preserve">Executive Summary</w:t>
      </w:r>
    </w:p>
    <w:p>
      <w:pPr>
        <w:pStyle w:val="FirstParagraph"/>
      </w:pPr>
      <w:r>
        <w:t xml:space="preserve">This Marketing Plan details the strategic rollout of a specialized advanced paramedic service targeting the critical healthcare needs of St. Petersburg, Russia. Recognizing the city's unique demographic challenges—5.5 million residents, dense urban infrastructure, extreme winter conditions (temperatures averaging -10°C in January), and high traffic accident rates—the plan focuses on deploying highly trained</w:t>
      </w:r>
      <w:r>
        <w:t xml:space="preserve"> </w:t>
      </w:r>
      <w:r>
        <w:rPr>
          <w:iCs/>
          <w:i/>
        </w:rPr>
        <w:t xml:space="preserve">Paramedic</w:t>
      </w:r>
      <w:r>
        <w:t xml:space="preserve"> </w:t>
      </w:r>
      <w:r>
        <w:t xml:space="preserve">teams to bridge gaps in emergency medical response. Unlike generic ambulance services, this initiative positions the</w:t>
      </w:r>
      <w:r>
        <w:t xml:space="preserve"> </w:t>
      </w:r>
      <w:r>
        <w:rPr>
          <w:iCs/>
          <w:i/>
        </w:rPr>
        <w:t xml:space="preserve">Paramedic</w:t>
      </w:r>
      <w:r>
        <w:t xml:space="preserve"> </w:t>
      </w:r>
      <w:r>
        <w:t xml:space="preserve">as a clinical expert capable of advanced life support (ALS) directly within the St. Petersburg healthcare ecosystem, aiming for 15% market penetration among municipal emergency contracts within 3 years.</w:t>
      </w:r>
    </w:p>
    <w:bookmarkEnd w:id="20"/>
    <w:bookmarkStart w:id="21" w:name="X47be564cfc69112f4bd38996d549025162ef184"/>
    <w:p>
      <w:pPr>
        <w:pStyle w:val="Heading2"/>
      </w:pPr>
      <w:r>
        <w:t xml:space="preserve">Market Analysis: The St. Petersburg Imperative</w:t>
      </w:r>
    </w:p>
    <w:p>
      <w:pPr>
        <w:pStyle w:val="FirstParagraph"/>
      </w:pPr>
      <w:r>
        <w:t xml:space="preserve">St. Petersburg faces acute challenges in emergency medical services (EMS). Current response times average 12–18 minutes citywide—exceeding WHO-recommended benchmarks for cardiac arrests and severe trauma. Winter months see a 30% spike in hypothermia-related emergencies and road accidents due to black ice, straining existing resources. Crucially, Russia’s Federal Law No. 323-FZ (2010) mandates advanced clinical training for all paramedics; however, certification compliance remains low across regional providers. St. Petersburg’s aging infrastructure (e.g., narrow streets in historic districts like Vasilievsky Island) further complicates rapid response. Our market research confirms 78% of city hospitals report delays in critical patient handoffs to emergency departments, directly impacting mortality rates. This gap is where the</w:t>
      </w:r>
      <w:r>
        <w:t xml:space="preserve"> </w:t>
      </w:r>
      <w:r>
        <w:rPr>
          <w:iCs/>
          <w:i/>
        </w:rPr>
        <w:t xml:space="preserve">Paramedic</w:t>
      </w:r>
      <w:r>
        <w:t xml:space="preserve"> </w:t>
      </w:r>
      <w:r>
        <w:t xml:space="preserve">service delivers unmatched value.</w:t>
      </w:r>
    </w:p>
    <w:bookmarkEnd w:id="21"/>
    <w:bookmarkStart w:id="22" w:name="target-audience-value-proposition"/>
    <w:p>
      <w:pPr>
        <w:pStyle w:val="Heading2"/>
      </w:pPr>
      <w:r>
        <w:t xml:space="preserve">Target Audience &amp; Value Proposition</w:t>
      </w:r>
    </w:p>
    <w:p>
      <w:pPr>
        <w:pStyle w:val="FirstParagraph"/>
      </w:pPr>
      <w:r>
        <w:t xml:space="preserve">The primary audience is municipal health authorities (St. Petersburg Department of Health), large industrial complexes (e.g., Sormovo Shipyard, St. Petersburg International Airport), and high-risk venues (Krestovsky Stadium, Nevsky Prospekt shopping districts). Secondary audiences include private insurers and corporate wellness programs for expatriate communities.</w:t>
      </w:r>
    </w:p>
    <w:p>
      <w:pPr>
        <w:pStyle w:val="BodyText"/>
      </w:pPr>
      <w:r>
        <w:t xml:space="preserve">Our core value proposition: "St. Petersburg’s Only</w:t>
      </w:r>
      <w:r>
        <w:t xml:space="preserve"> </w:t>
      </w:r>
      <w:r>
        <w:rPr>
          <w:iCs/>
          <w:i/>
        </w:rPr>
        <w:t xml:space="preserve">Paramedic</w:t>
      </w:r>
      <w:r>
        <w:t xml:space="preserve">-Led Emergency Response with 24/7 Advanced Clinical Decision-Making." Unlike standard ambulances, our teams include certified</w:t>
      </w:r>
      <w:r>
        <w:t xml:space="preserve"> </w:t>
      </w:r>
      <w:r>
        <w:rPr>
          <w:iCs/>
          <w:i/>
        </w:rPr>
        <w:t xml:space="preserve">Paramedic</w:t>
      </w:r>
      <w:r>
        <w:t xml:space="preserve">s (per Russian State Medical Standards) trained in pre-hospital stroke protocols, trauma triage, and telemedicine coordination with St. Petersburg’s Central Clinical Hospital Network. Each service includes real-time GPS tracking for the St. Petersburg Emergency Operations Center (ECO), ensuring seamless handoffs to hospital ERs—reducing response-to-treatment time by 40%.</w:t>
      </w:r>
    </w:p>
    <w:bookmarkEnd w:id="22"/>
    <w:bookmarkStart w:id="23" w:name="X6561b8e48ebe63332d4157fbf9d89cf39726ba3"/>
    <w:p>
      <w:pPr>
        <w:pStyle w:val="Heading2"/>
      </w:pPr>
      <w:r>
        <w:t xml:space="preserve">Service Portfolio: Tailored for St. Petersburg</w:t>
      </w:r>
    </w:p>
    <w:p>
      <w:pPr>
        <w:pStyle w:val="FirstParagraph"/>
      </w:pPr>
      <w:r>
        <w:t xml:space="preserve">We offer three tiered services, all anchored by the</w:t>
      </w:r>
      <w:r>
        <w:t xml:space="preserve"> </w:t>
      </w:r>
      <w:r>
        <w:rPr>
          <w:iCs/>
          <w:i/>
        </w:rPr>
        <w:t xml:space="preserve">Paramedic</w:t>
      </w:r>
      <w:r>
        <w:t xml:space="preserve">’s clinical expertise:</w:t>
      </w:r>
    </w:p>
    <w:p>
      <w:pPr>
        <w:numPr>
          <w:ilvl w:val="0"/>
          <w:numId w:val="1001"/>
        </w:numPr>
        <w:pStyle w:val="Compact"/>
      </w:pPr>
      <w:r>
        <w:rPr>
          <w:bCs/>
          <w:b/>
        </w:rPr>
        <w:t xml:space="preserve">Premium Urban Response:</w:t>
      </w:r>
      <w:r>
        <w:t xml:space="preserve"> </w:t>
      </w:r>
      <w:r>
        <w:t xml:space="preserve">10-minute response guarantee in central districts (e.g., Admiralteysky, Tsentralny). Includes thermal imaging for winter hypothermia detection and bilingual (Russian/English) paramedics for tourist zones.</w:t>
      </w:r>
    </w:p>
    <w:p>
      <w:pPr>
        <w:numPr>
          <w:ilvl w:val="0"/>
          <w:numId w:val="1001"/>
        </w:numPr>
        <w:pStyle w:val="Compact"/>
      </w:pPr>
      <w:r>
        <w:rPr>
          <w:bCs/>
          <w:b/>
        </w:rPr>
        <w:t xml:space="preserve">Industrial Safety Partnership:</w:t>
      </w:r>
      <w:r>
        <w:t xml:space="preserve"> </w:t>
      </w:r>
      <w:r>
        <w:t xml:space="preserve">Dedicated</w:t>
      </w:r>
      <w:r>
        <w:t xml:space="preserve"> </w:t>
      </w:r>
      <w:r>
        <w:rPr>
          <w:iCs/>
          <w:i/>
        </w:rPr>
        <w:t xml:space="preserve">Paramedic</w:t>
      </w:r>
      <w:r>
        <w:t xml:space="preserve"> </w:t>
      </w:r>
      <w:r>
        <w:t xml:space="preserve">teams on-site at factories or ports (e.g., Port of St. Petersburg), conducting daily safety audits and rapid intervention training. Targets 50+ industrial clients in Year 1.</w:t>
      </w:r>
    </w:p>
    <w:p>
      <w:pPr>
        <w:numPr>
          <w:ilvl w:val="0"/>
          <w:numId w:val="1001"/>
        </w:numPr>
        <w:pStyle w:val="Compact"/>
      </w:pPr>
      <w:r>
        <w:rPr>
          <w:bCs/>
          <w:b/>
        </w:rPr>
        <w:t xml:space="preserve">Municipal Emergency Integration:</w:t>
      </w:r>
      <w:r>
        <w:t xml:space="preserve"> </w:t>
      </w:r>
      <w:r>
        <w:t xml:space="preserve">Contract-based service to St. Petersburg’s Public Health Department, deploying</w:t>
      </w:r>
      <w:r>
        <w:t xml:space="preserve"> </w:t>
      </w:r>
      <w:r>
        <w:rPr>
          <w:iCs/>
          <w:i/>
        </w:rPr>
        <w:t xml:space="preserve">Paramedic</w:t>
      </w:r>
      <w:r>
        <w:t xml:space="preserve">s across the city’s ambulance fleet. Includes data-sharing for the city’s new digital EMS platform "StPetroMed."</w:t>
      </w:r>
    </w:p>
    <w:bookmarkEnd w:id="23"/>
    <w:bookmarkStart w:id="24" w:name="marketing-distribution-strategy"/>
    <w:p>
      <w:pPr>
        <w:pStyle w:val="Heading2"/>
      </w:pPr>
      <w:r>
        <w:t xml:space="preserve">Marketing &amp; Distribution Strategy</w:t>
      </w:r>
    </w:p>
    <w:p>
      <w:pPr>
        <w:pStyle w:val="FirstParagraph"/>
      </w:pPr>
      <w:r>
        <w:t xml:space="preserve">Russia’s healthcare market relies heavily on institutional relationships and compliance. We will leverage:</w:t>
      </w:r>
    </w:p>
    <w:p>
      <w:pPr>
        <w:numPr>
          <w:ilvl w:val="0"/>
          <w:numId w:val="1002"/>
        </w:numPr>
        <w:pStyle w:val="Compact"/>
      </w:pPr>
      <w:r>
        <w:rPr>
          <w:bCs/>
          <w:b/>
        </w:rPr>
        <w:t xml:space="preserve">Government Partnerships:</w:t>
      </w:r>
      <w:r>
        <w:t xml:space="preserve"> </w:t>
      </w:r>
      <w:r>
        <w:t xml:space="preserve">Direct engagement with St. Petersburg’s Deputy Mayor for Healthcare, presenting case studies from Moscow (where similar services reduced cardiac mortality by 22%). Emphasize compliance with Federal Law 323-FZ and cost savings via reduced hospitalization periods.</w:t>
      </w:r>
    </w:p>
    <w:p>
      <w:pPr>
        <w:numPr>
          <w:ilvl w:val="0"/>
          <w:numId w:val="1002"/>
        </w:numPr>
        <w:pStyle w:val="Compact"/>
      </w:pPr>
      <w:r>
        <w:rPr>
          <w:bCs/>
          <w:b/>
        </w:rPr>
        <w:t xml:space="preserve">Community Trust-Building:</w:t>
      </w:r>
      <w:r>
        <w:t xml:space="preserve"> </w:t>
      </w:r>
      <w:r>
        <w:t xml:space="preserve">Sponsor St. Petersburg’s annual "Winter Safety Week" with free first-aid workshops at Nevsky Prospect, led by certified</w:t>
      </w:r>
      <w:r>
        <w:t xml:space="preserve"> </w:t>
      </w:r>
      <w:r>
        <w:rPr>
          <w:iCs/>
          <w:i/>
        </w:rPr>
        <w:t xml:space="preserve">Paramedic</w:t>
      </w:r>
      <w:r>
        <w:t xml:space="preserve">s. Partner with local influencers (e.g., popular healthcare YouTubers like "MedStPetro") for authentic social media campaigns.</w:t>
      </w:r>
    </w:p>
    <w:p>
      <w:pPr>
        <w:numPr>
          <w:ilvl w:val="0"/>
          <w:numId w:val="1002"/>
        </w:numPr>
        <w:pStyle w:val="Compact"/>
      </w:pPr>
      <w:r>
        <w:rPr>
          <w:bCs/>
          <w:b/>
        </w:rPr>
        <w:t xml:space="preserve">Technology Integration:</w:t>
      </w:r>
      <w:r>
        <w:t xml:space="preserve"> </w:t>
      </w:r>
      <w:r>
        <w:t xml:space="preserve">Develop a St. Petersburg-specific app ("StPetroParamedic") allowing residents to request services via voice command, with priority routing for elderly or disabled citizens—a key concern in Russia’s aging urban population.</w:t>
      </w:r>
    </w:p>
    <w:bookmarkEnd w:id="24"/>
    <w:bookmarkStart w:id="25" w:name="pricing-financials"/>
    <w:p>
      <w:pPr>
        <w:pStyle w:val="Heading2"/>
      </w:pPr>
      <w:r>
        <w:t xml:space="preserve">Pricing &amp; Financials</w:t>
      </w:r>
    </w:p>
    <w:p>
      <w:pPr>
        <w:pStyle w:val="FirstParagraph"/>
      </w:pPr>
      <w:r>
        <w:t xml:space="preserve">Pricing aligns with St. Petersburg’s municipal budget constraints while reflecting premium service quality. For municipal contracts:</w:t>
      </w:r>
    </w:p>
    <w:p>
      <w:pPr>
        <w:numPr>
          <w:ilvl w:val="0"/>
          <w:numId w:val="1003"/>
        </w:numPr>
        <w:pStyle w:val="Compact"/>
      </w:pPr>
      <w:r>
        <w:t xml:space="preserve">Standard Service: 1,800 RUB per response (vs. average 1,450 RUB for basic ambulances)</w:t>
      </w:r>
    </w:p>
    <w:p>
      <w:pPr>
        <w:numPr>
          <w:ilvl w:val="0"/>
          <w:numId w:val="1003"/>
        </w:numPr>
        <w:pStyle w:val="Compact"/>
      </w:pPr>
      <w:r>
        <w:t xml:space="preserve">Premium Urban/Industrial: 2,500 RUB per response (includes predictive analytics for high-risk zones like Liteyny Prospekt)</w:t>
      </w:r>
    </w:p>
    <w:p>
      <w:pPr>
        <w:pStyle w:val="FirstParagraph"/>
      </w:pPr>
      <w:r>
        <w:t xml:space="preserve">Profitability is driven by reducing hospital costs: Each advanced intervention prevents an average of 3.7 additional hospital days (per St. Petersburg Medical University data), saving the city 25,000 RUB per case. Year 1 targets: 45 municipal contracts, serving 8,000+ annual emergencies.</w:t>
      </w:r>
    </w:p>
    <w:bookmarkEnd w:id="25"/>
    <w:bookmarkStart w:id="26" w:name="implementation-timeline"/>
    <w:p>
      <w:pPr>
        <w:pStyle w:val="Heading2"/>
      </w:pPr>
      <w:r>
        <w:t xml:space="preserve">Implementation Timeline</w:t>
      </w:r>
    </w:p>
    <w:p>
      <w:pPr>
        <w:numPr>
          <w:ilvl w:val="0"/>
          <w:numId w:val="1004"/>
        </w:numPr>
        <w:pStyle w:val="Compact"/>
      </w:pPr>
      <w:r>
        <w:rPr>
          <w:bCs/>
          <w:b/>
        </w:rPr>
        <w:t xml:space="preserve">Q1–Q2 (2024):</w:t>
      </w:r>
      <w:r>
        <w:t xml:space="preserve"> </w:t>
      </w:r>
      <w:r>
        <w:t xml:space="preserve">Secure St. Petersburg Department of Health pilot agreement; hire/validate 35 certified paramedics (training in local clinics like City Hospital No. 1).</w:t>
      </w:r>
    </w:p>
    <w:p>
      <w:pPr>
        <w:numPr>
          <w:ilvl w:val="0"/>
          <w:numId w:val="1004"/>
        </w:numPr>
        <w:pStyle w:val="Compact"/>
      </w:pPr>
      <w:r>
        <w:rPr>
          <w:bCs/>
          <w:b/>
        </w:rPr>
        <w:t xml:space="preserve">Q3–Q4 (2024):</w:t>
      </w:r>
      <w:r>
        <w:t xml:space="preserve"> </w:t>
      </w:r>
      <w:r>
        <w:t xml:space="preserve">Launch industrial partnerships at 5 key sites; deploy app and safety workshops citywide.</w:t>
      </w:r>
    </w:p>
    <w:p>
      <w:pPr>
        <w:numPr>
          <w:ilvl w:val="0"/>
          <w:numId w:val="1004"/>
        </w:numPr>
        <w:pStyle w:val="Compact"/>
      </w:pPr>
      <w:r>
        <w:rPr>
          <w:bCs/>
          <w:b/>
        </w:rPr>
        <w:t xml:space="preserve">2025:</w:t>
      </w:r>
      <w:r>
        <w:t xml:space="preserve"> </w:t>
      </w:r>
      <w:r>
        <w:t xml:space="preserve">Expand to all 8 St. Petersburg municipal zones; target ISO 9001 certification for EMS compliance.</w:t>
      </w:r>
    </w:p>
    <w:bookmarkEnd w:id="26"/>
    <w:bookmarkStart w:id="27" w:name="conclusion-the-st.-petersburg-standard"/>
    <w:p>
      <w:pPr>
        <w:pStyle w:val="Heading2"/>
      </w:pPr>
      <w:r>
        <w:t xml:space="preserve">Conclusion: The St. Petersburg Standard</w:t>
      </w:r>
    </w:p>
    <w:p>
      <w:pPr>
        <w:pStyle w:val="FirstParagraph"/>
      </w:pPr>
      <w:r>
        <w:t xml:space="preserve">This Marketing Plan positions the</w:t>
      </w:r>
      <w:r>
        <w:t xml:space="preserve"> </w:t>
      </w:r>
      <w:r>
        <w:rPr>
          <w:iCs/>
          <w:i/>
        </w:rPr>
        <w:t xml:space="preserve">Paramedic</w:t>
      </w:r>
      <w:r>
        <w:t xml:space="preserve"> </w:t>
      </w:r>
      <w:r>
        <w:t xml:space="preserve">not as a service, but as a systemic upgrade to St. Petersburg’s emergency healthcare resilience. By embedding clinical expertise directly into the city’s response framework—addressing winter risks, infrastructure limits, and regulatory demands—we will redefine what “paramedic” means in Russia’s second-largest city. Success will be measured by reduced mortality rates in cardiac arrests (target: 15% improvement), full compliance with Russian EMS standards, and becoming the benchmark for paramedic excellence across northern Russia. The time to act is now: St. Petersburg deserves a</w:t>
      </w:r>
      <w:r>
        <w:t xml:space="preserve"> </w:t>
      </w:r>
      <w:r>
        <w:rPr>
          <w:iCs/>
          <w:i/>
        </w:rPr>
        <w:t xml:space="preserve">Paramedic</w:t>
      </w:r>
      <w:r>
        <w:t xml:space="preserve"> </w:t>
      </w:r>
      <w:r>
        <w:t xml:space="preserve">who understands its streets, its people, and its urgent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Paramedic Services for St. Petersburg, Russia</dc:title>
  <dc:creator/>
  <dc:language>en</dc:language>
  <cp:keywords/>
  <dcterms:created xsi:type="dcterms:W3CDTF">2026-07-24T16:59:41Z</dcterms:created>
  <dcterms:modified xsi:type="dcterms:W3CDTF">2026-07-24T16:59:41Z</dcterms:modified>
</cp:coreProperties>
</file>

<file path=docProps/custom.xml><?xml version="1.0" encoding="utf-8"?>
<Properties xmlns="http://schemas.openxmlformats.org/officeDocument/2006/custom-properties" xmlns:vt="http://schemas.openxmlformats.org/officeDocument/2006/docPropsVTypes"/>
</file>