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for</w:t>
      </w:r>
      <w:r>
        <w:t xml:space="preserve"> </w:t>
      </w:r>
      <w:r>
        <w:t xml:space="preserve">Jeddah,</w:t>
      </w:r>
      <w:r>
        <w:t xml:space="preserve"> </w:t>
      </w:r>
      <w:r>
        <w:t xml:space="preserve">Saudi</w:t>
      </w:r>
      <w:r>
        <w:t xml:space="preserve"> </w:t>
      </w:r>
      <w:r>
        <w:t xml:space="preserve">Arabia</w:t>
      </w:r>
    </w:p>
    <w:bookmarkStart w:id="29" w:name="X16adb214d913061c0ee611d9714e4fd201fd9ed"/>
    <w:p>
      <w:pPr>
        <w:pStyle w:val="Heading1"/>
      </w:pPr>
      <w:r>
        <w:t xml:space="preserve">Comprehensive Marketing Plan for Advanced Paramedic Services in Jeddah, Saudi Arabia</w:t>
      </w:r>
    </w:p>
    <w:bookmarkStart w:id="20" w:name="executive-summary"/>
    <w:p>
      <w:pPr>
        <w:pStyle w:val="Heading2"/>
      </w:pPr>
      <w:r>
        <w:t xml:space="preserve">Executive Summary</w:t>
      </w:r>
    </w:p>
    <w:p>
      <w:pPr>
        <w:pStyle w:val="FirstParagraph"/>
      </w:pPr>
      <w:r>
        <w:t xml:space="preserve">This marketing plan outlines a strategic initiative to establish and promote premium paramedic services across Jeddah, Saudi Arabia. As the second-largest city in the Kingdom with over 4 million residents and significant tourism activity (including Hajj and Umrah seasons), Jeddah presents an urgent need for advanced emergency medical services. Our proposed solution addresses critical gaps in current emergency response infrastructure through a certified paramedic network trained to international standards, operating under Saudi Vision 2030 healthcare modernization goals. The plan targets immediate market penetration in Jeddah's urban and tourist corridors while positioning our paramedic service as the benchmark for emergency medical excellence throughout Saudi Arabia.</w:t>
      </w:r>
    </w:p>
    <w:bookmarkEnd w:id="20"/>
    <w:bookmarkStart w:id="21" w:name="Xfa44b8372c14f10e03e0ec179041503d4b010d0"/>
    <w:p>
      <w:pPr>
        <w:pStyle w:val="Heading2"/>
      </w:pPr>
      <w:r>
        <w:t xml:space="preserve">Situation Analysis: Jeddah's Emergency Medical Landscape</w:t>
      </w:r>
    </w:p>
    <w:p>
      <w:pPr>
        <w:pStyle w:val="FirstParagraph"/>
      </w:pPr>
      <w:r>
        <w:t xml:space="preserve">Jeddah faces unique challenges requiring specialized paramedic services. With 40% of emergency calls related to cardiac incidents, trauma from road accidents (Jeddah has a 35% higher accident rate than national average), and medical emergencies during religious pilgrimages, existing services struggle with response times exceeding 25 minutes in high-density areas like Al-Balad and Al-Olaya. Saudi Arabia's Ministry of Health has mandated a 10-minute emergency response time by 2027, creating a critical market opportunity. Our analysis reveals Jeddah currently lacks privately operated paramedic services meeting international standards (like PHTLS and ACLS), with only government EMS covering &lt;35% of high-risk zones. This gap aligns perfectly with Saudi Vision 2030's healthcare diversification targets, where private sector participation is actively encouraged.</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paramedic service in Saudi Arabia Jeddah:</w:t>
      </w:r>
    </w:p>
    <w:p>
      <w:pPr>
        <w:numPr>
          <w:ilvl w:val="0"/>
          <w:numId w:val="1001"/>
        </w:numPr>
        <w:pStyle w:val="Compact"/>
      </w:pPr>
      <w:r>
        <w:rPr>
          <w:bCs/>
          <w:b/>
        </w:rPr>
        <w:t xml:space="preserve">High-Net-Worth Individuals &amp; Foreign Residents:</w:t>
      </w:r>
      <w:r>
        <w:t xml:space="preserve"> </w:t>
      </w:r>
      <w:r>
        <w:t xml:space="preserve">18,000+ expatriates and affluent Saudis seeking premium emergency care with English/Arabic multilingual paramedics, featuring luxury ambulance fleet and private insurance partnerships.</w:t>
      </w:r>
    </w:p>
    <w:p>
      <w:pPr>
        <w:numPr>
          <w:ilvl w:val="0"/>
          <w:numId w:val="1001"/>
        </w:numPr>
        <w:pStyle w:val="Compact"/>
      </w:pPr>
      <w:r>
        <w:rPr>
          <w:bCs/>
          <w:b/>
        </w:rPr>
        <w:t xml:space="preserve">Tourism &amp; Hospitality Sector:</w:t>
      </w:r>
      <w:r>
        <w:t xml:space="preserve"> </w:t>
      </w:r>
      <w:r>
        <w:t xml:space="preserve">Hotels (52% occupancy during Hajj season), cruise terminals (Jeddah Islamic Port), and tour operators requiring integrated paramedic solutions for pilgrims with pre-arrival health assessments.</w:t>
      </w:r>
    </w:p>
    <w:p>
      <w:pPr>
        <w:numPr>
          <w:ilvl w:val="0"/>
          <w:numId w:val="1001"/>
        </w:numPr>
        <w:pStyle w:val="Compact"/>
      </w:pPr>
      <w:r>
        <w:rPr>
          <w:bCs/>
          <w:b/>
        </w:rPr>
        <w:t xml:space="preserve">Corporate Clients:</w:t>
      </w:r>
      <w:r>
        <w:t xml:space="preserve"> </w:t>
      </w:r>
      <w:r>
        <w:t xml:space="preserve">Major corporations like Saudi Aramco, SABIC, and Red Sea Global with 200+ campuses needing onsite paramedic teams for workplace safety compliance under Saudi Labor Law Article 18.</w:t>
      </w:r>
    </w:p>
    <w:bookmarkEnd w:id="22"/>
    <w:bookmarkStart w:id="23" w:name="marketing-objectives-year-1"/>
    <w:p>
      <w:pPr>
        <w:pStyle w:val="Heading2"/>
      </w:pPr>
      <w:r>
        <w:t xml:space="preserve">Marketing Objectives (Year 1)</w:t>
      </w:r>
    </w:p>
    <w:p>
      <w:pPr>
        <w:pStyle w:val="FirstParagraph"/>
      </w:pPr>
      <w:r>
        <w:t xml:space="preserve">Specific, measurable targets for our paramedic service in Jeddah:</w:t>
      </w:r>
    </w:p>
    <w:p>
      <w:pPr>
        <w:numPr>
          <w:ilvl w:val="0"/>
          <w:numId w:val="1002"/>
        </w:numPr>
        <w:pStyle w:val="Compact"/>
      </w:pPr>
      <w:r>
        <w:t xml:space="preserve">Achieve 70% brand recognition among target corporate clients within 18 months</w:t>
      </w:r>
    </w:p>
    <w:p>
      <w:pPr>
        <w:numPr>
          <w:ilvl w:val="0"/>
          <w:numId w:val="1002"/>
        </w:numPr>
        <w:pStyle w:val="Compact"/>
      </w:pPr>
      <w:r>
        <w:t xml:space="preserve">Secure contracts with 3 major hotel chains (e.g., Ritz-Carlton, Le Meridien) and 2 tourism operators</w:t>
      </w:r>
    </w:p>
    <w:p>
      <w:pPr>
        <w:numPr>
          <w:ilvl w:val="0"/>
          <w:numId w:val="1002"/>
        </w:numPr>
        <w:pStyle w:val="Compact"/>
      </w:pPr>
      <w:r>
        <w:t xml:space="preserve">Reduce average response time to under 15 minutes across Jeddah's top commercial zones by Q3 Year 1</w:t>
      </w:r>
    </w:p>
    <w:p>
      <w:pPr>
        <w:numPr>
          <w:ilvl w:val="0"/>
          <w:numId w:val="1002"/>
        </w:numPr>
        <w:pStyle w:val="Compact"/>
      </w:pPr>
      <w:r>
        <w:t xml:space="preserve">Attain 90% patient satisfaction rate through post-incident surveys (exceeding MOH standards)</w:t>
      </w:r>
    </w:p>
    <w:bookmarkEnd w:id="23"/>
    <w:bookmarkStart w:id="24" w:name="Xaf40cb3d41636e7405eb167c180811a4beabb87"/>
    <w:p>
      <w:pPr>
        <w:pStyle w:val="Heading2"/>
      </w:pPr>
      <w:r>
        <w:t xml:space="preserve">Marketing Strategies &amp; Tactical Implementation</w:t>
      </w:r>
    </w:p>
    <w:p>
      <w:pPr>
        <w:pStyle w:val="FirstParagraph"/>
      </w:pPr>
      <w:r>
        <w:rPr>
          <w:bCs/>
          <w:b/>
        </w:rPr>
        <w:t xml:space="preserve">Brand Positioning:</w:t>
      </w:r>
      <w:r>
        <w:t xml:space="preserve"> </w:t>
      </w:r>
      <w:r>
        <w:t xml:space="preserve">"Jeddah's Trusted Paramedic Guardian: Where Global Standards Meet Saudi Excellence." This positions our service as both internationally certified and locally attuned to Jeddah's cultural context.</w:t>
      </w:r>
    </w:p>
    <w:p>
      <w:pPr>
        <w:pStyle w:val="BodyText"/>
      </w:pPr>
      <w:r>
        <w:rPr>
          <w:bCs/>
          <w:b/>
        </w:rPr>
        <w:t xml:space="preserve">Tactical Pillars:</w:t>
      </w:r>
    </w:p>
    <w:p>
      <w:pPr>
        <w:numPr>
          <w:ilvl w:val="0"/>
          <w:numId w:val="1003"/>
        </w:numPr>
        <w:pStyle w:val="Compact"/>
      </w:pPr>
      <w:r>
        <w:rPr>
          <w:iCs/>
          <w:i/>
        </w:rPr>
        <w:t xml:space="preserve">Government Partnership Integration:</w:t>
      </w:r>
      <w:r>
        <w:t xml:space="preserve"> </w:t>
      </w:r>
      <w:r>
        <w:t xml:space="preserve">Collaborate with Jeddah Municipality's Emergency Response Center to embed paramedic units in high-risk zones (e.g., King Abdullah Road, Corniche). This leverages Saudi Arabia's push for public-private emergency infrastructure development.</w:t>
      </w:r>
    </w:p>
    <w:p>
      <w:pPr>
        <w:numPr>
          <w:ilvl w:val="0"/>
          <w:numId w:val="1003"/>
        </w:numPr>
        <w:pStyle w:val="Compact"/>
      </w:pPr>
      <w:r>
        <w:rPr>
          <w:iCs/>
          <w:i/>
        </w:rPr>
        <w:t xml:space="preserve">Cultural &amp; Religious Alignment:</w:t>
      </w:r>
      <w:r>
        <w:t xml:space="preserve"> </w:t>
      </w:r>
      <w:r>
        <w:t xml:space="preserve">Develop Hajj/Umrah-specific protocols including gender-segregated paramedic teams, Arabic-English medical terminology guides, and partnerships with Islamic religious authorities for health awareness campaigns in Makkah corridor cities.</w:t>
      </w:r>
    </w:p>
    <w:p>
      <w:pPr>
        <w:numPr>
          <w:ilvl w:val="0"/>
          <w:numId w:val="1003"/>
        </w:numPr>
        <w:pStyle w:val="Compact"/>
      </w:pPr>
      <w:r>
        <w:rPr>
          <w:iCs/>
          <w:i/>
        </w:rPr>
        <w:t xml:space="preserve">Digital Customer Journey:</w:t>
      </w:r>
      <w:r>
        <w:t xml:space="preserve"> </w:t>
      </w:r>
      <w:r>
        <w:t xml:space="preserve">Launch "Jeddah Emergency Care" mobile app with one-touch emergency calling (integrated with Jeddah Smart City infrastructure), real-time ambulance tracking via GPS, and multilingual chat support. Includes free pre-travel health assessments for tourists.</w:t>
      </w:r>
    </w:p>
    <w:p>
      <w:pPr>
        <w:numPr>
          <w:ilvl w:val="0"/>
          <w:numId w:val="1003"/>
        </w:numPr>
        <w:pStyle w:val="Compact"/>
      </w:pPr>
      <w:r>
        <w:rPr>
          <w:iCs/>
          <w:i/>
        </w:rPr>
        <w:t xml:space="preserve">Strategic Corporate Onboarding:</w:t>
      </w:r>
      <w:r>
        <w:t xml:space="preserve"> </w:t>
      </w:r>
      <w:r>
        <w:t xml:space="preserve">Offer complimentary paramedic team training for corporate safety officers at Aramco facilities, positioning our paramedic service as a mandatory workplace safety solution under Saudi OSH standards.</w:t>
      </w:r>
    </w:p>
    <w:bookmarkEnd w:id="24"/>
    <w:bookmarkStart w:id="25" w:name="budget-allocation-year-1-sar-1.8-million"/>
    <w:p>
      <w:pPr>
        <w:pStyle w:val="Heading2"/>
      </w:pPr>
      <w:r>
        <w:t xml:space="preserve">Budget Allocation (Year 1: SAR 1.8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(SAR)</w:t>
            </w:r>
          </w:p>
        </w:tc>
        <w:tc>
          <w:tcPr/>
          <w:p>
            <w:pPr>
              <w:pStyle w:val="Compact"/>
              <w:jc w:val="left"/>
            </w:pPr>
            <w:r>
              <w:t xml:space="preserve">Rationale</w:t>
            </w:r>
          </w:p>
        </w:tc>
      </w:tr>
      <w:tr>
        <w:tc>
          <w:tcPr/>
          <w:p>
            <w:pPr>
              <w:pStyle w:val="Compact"/>
              <w:jc w:val="left"/>
            </w:pPr>
            <w:r>
              <w:t xml:space="preserve">Fleet &amp; Medical Equipment</w:t>
            </w:r>
          </w:p>
        </w:tc>
        <w:tc>
          <w:tcPr/>
          <w:p>
            <w:pPr>
              <w:pStyle w:val="Compact"/>
              <w:jc w:val="left"/>
            </w:pPr>
            <w:r>
              <w:t xml:space="preserve">720,000</w:t>
            </w:r>
          </w:p>
        </w:tc>
        <w:tc>
          <w:tcPr/>
          <w:p>
            <w:pPr>
              <w:pStyle w:val="Compact"/>
              <w:jc w:val="left"/>
            </w:pPr>
            <w:r>
              <w:t xml:space="preserve">Luxury ambulances with international-certified medical gear (including portable ultrasound and telemedicine systems)</w:t>
            </w:r>
          </w:p>
        </w:tc>
      </w:tr>
      <w:tr>
        <w:tc>
          <w:tcPr/>
          <w:p>
            <w:pPr>
              <w:pStyle w:val="Compact"/>
              <w:jc w:val="left"/>
            </w:pPr>
            <w:r>
              <w:t xml:space="preserve">Technology Development</w:t>
            </w:r>
          </w:p>
        </w:tc>
        <w:tc>
          <w:tcPr/>
          <w:p>
            <w:pPr>
              <w:pStyle w:val="Compact"/>
              <w:jc w:val="left"/>
            </w:pPr>
            <w:r>
              <w:t xml:space="preserve">450,000</w:t>
            </w:r>
          </w:p>
        </w:tc>
        <w:tc>
          <w:tcPr/>
          <w:p>
            <w:pPr>
              <w:pStyle w:val="Compact"/>
              <w:jc w:val="left"/>
            </w:pPr>
            <w:r>
              <w:t xml:space="preserve">App development, GPS integration with Jeddah Smart City API, and AI-powered response routing</w:t>
            </w:r>
          </w:p>
        </w:tc>
      </w:tr>
      <w:tr>
        <w:tc>
          <w:tcPr/>
          <w:p>
            <w:pPr>
              <w:pStyle w:val="Compact"/>
              <w:jc w:val="left"/>
            </w:pPr>
            <w:r>
              <w:t xml:space="preserve">Government &amp; Partnership Marketing</w:t>
            </w:r>
          </w:p>
        </w:tc>
        <w:tc>
          <w:tcPr/>
          <w:p>
            <w:pPr>
              <w:pStyle w:val="Compact"/>
              <w:jc w:val="left"/>
            </w:pPr>
            <w:r>
              <w:t xml:space="preserve">360,000</w:t>
            </w:r>
          </w:p>
        </w:tc>
        <w:tc>
          <w:tcPr/>
          <w:p>
            <w:pPr>
              <w:pStyle w:val="Compact"/>
              <w:jc w:val="left"/>
            </w:pPr>
            <w:r>
              <w:t xml:space="preserve">Saudi Ministry of Health endorsements and municipality co-branding initiatives</w:t>
            </w:r>
          </w:p>
        </w:tc>
      </w:tr>
      <w:tr>
        <w:tc>
          <w:tcPr/>
          <w:p>
            <w:pPr>
              <w:pStyle w:val="Compact"/>
              <w:jc w:val="left"/>
            </w:pPr>
            <w:r>
              <w:t xml:space="preserve">Tourism Sector Campaigns</w:t>
            </w:r>
          </w:p>
        </w:tc>
        <w:tc>
          <w:tcPr/>
          <w:p>
            <w:pPr>
              <w:pStyle w:val="Compact"/>
              <w:jc w:val="left"/>
            </w:pPr>
            <w:r>
              <w:t xml:space="preserve">270,000</w:t>
            </w:r>
          </w:p>
        </w:tc>
        <w:tc>
          <w:tcPr/>
          <w:p>
            <w:pPr>
              <w:pStyle w:val="Compact"/>
              <w:jc w:val="left"/>
            </w:pPr>
            <w:r>
              <w:t xml:space="preserve">Hotel chain partnerships, Hajj pilgrimage awareness drives at King Abdulaziz International Airport</w:t>
            </w:r>
          </w:p>
        </w:tc>
      </w:tr>
    </w:tbl>
    <w:bookmarkEnd w:id="25"/>
    <w:bookmarkStart w:id="26" w:name="implementation-timeline"/>
    <w:p>
      <w:pPr>
        <w:pStyle w:val="Heading2"/>
      </w:pPr>
      <w:r>
        <w:t xml:space="preserve">Implementation Timeline</w:t>
      </w:r>
    </w:p>
    <w:p>
      <w:pPr>
        <w:pStyle w:val="FirstParagraph"/>
      </w:pPr>
      <w:r>
        <w:rPr>
          <w:bCs/>
          <w:b/>
        </w:rPr>
        <w:t xml:space="preserve">Q1: Foundation Building (January-March)</w:t>
      </w:r>
    </w:p>
    <w:p>
      <w:pPr>
        <w:numPr>
          <w:ilvl w:val="0"/>
          <w:numId w:val="1004"/>
        </w:numPr>
        <w:pStyle w:val="Compact"/>
      </w:pPr>
      <w:r>
        <w:t xml:space="preserve">Secure MOH certification for paramedic protocols aligned with Saudi standards</w:t>
      </w:r>
    </w:p>
    <w:p>
      <w:pPr>
        <w:numPr>
          <w:ilvl w:val="0"/>
          <w:numId w:val="1004"/>
        </w:numPr>
        <w:pStyle w:val="Compact"/>
      </w:pPr>
      <w:r>
        <w:t xml:space="preserve">Lay groundwork for Jeddah Municipality partnership agreement</w:t>
      </w:r>
    </w:p>
    <w:p>
      <w:pPr>
        <w:numPr>
          <w:ilvl w:val="0"/>
          <w:numId w:val="1004"/>
        </w:numPr>
        <w:pStyle w:val="Compact"/>
      </w:pPr>
      <w:r>
        <w:t xml:space="preserve">Recruit and train first 30 certified paramedics (with 80% female staff to meet cultural needs)</w:t>
      </w:r>
    </w:p>
    <w:p>
      <w:pPr>
        <w:pStyle w:val="FirstParagraph"/>
      </w:pPr>
      <w:r>
        <w:rPr>
          <w:bCs/>
          <w:b/>
        </w:rPr>
        <w:t xml:space="preserve">Q2: Market Entry (April-June)</w:t>
      </w:r>
    </w:p>
    <w:p>
      <w:pPr>
        <w:numPr>
          <w:ilvl w:val="0"/>
          <w:numId w:val="1005"/>
        </w:numPr>
        <w:pStyle w:val="Compact"/>
      </w:pPr>
      <w:r>
        <w:t xml:space="preserve">Launch mobile app with Jeddah Smart City integration</w:t>
      </w:r>
    </w:p>
    <w:p>
      <w:pPr>
        <w:numPr>
          <w:ilvl w:val="0"/>
          <w:numId w:val="1005"/>
        </w:numPr>
        <w:pStyle w:val="Compact"/>
      </w:pPr>
      <w:r>
        <w:t xml:space="preserve">Deploy pilot ambulance units in Al-Turayf and Al-Haram zones</w:t>
      </w:r>
    </w:p>
    <w:p>
      <w:pPr>
        <w:numPr>
          <w:ilvl w:val="0"/>
          <w:numId w:val="1005"/>
        </w:numPr>
        <w:pStyle w:val="Compact"/>
      </w:pPr>
      <w:r>
        <w:t xml:space="preserve">Cold-call 50 corporate accounts for safety compliance partnerships</w:t>
      </w:r>
    </w:p>
    <w:p>
      <w:pPr>
        <w:pStyle w:val="FirstParagraph"/>
      </w:pPr>
      <w:r>
        <w:rPr>
          <w:bCs/>
          <w:b/>
        </w:rPr>
        <w:t xml:space="preserve">Q3-Q4: Expansion &amp; Visibility (July-December)</w:t>
      </w:r>
    </w:p>
    <w:p>
      <w:pPr>
        <w:numPr>
          <w:ilvl w:val="0"/>
          <w:numId w:val="1006"/>
        </w:numPr>
        <w:pStyle w:val="Compact"/>
      </w:pPr>
      <w:r>
        <w:t xml:space="preserve">Secure contracts with 2 major hotel chains and tourism operators</w:t>
      </w:r>
    </w:p>
    <w:p>
      <w:pPr>
        <w:numPr>
          <w:ilvl w:val="0"/>
          <w:numId w:val="1006"/>
        </w:numPr>
        <w:pStyle w:val="Compact"/>
      </w:pPr>
      <w:r>
        <w:t xml:space="preserve">Execute Hajj season emergency readiness campaign with religious authorities</w:t>
      </w:r>
    </w:p>
    <w:p>
      <w:pPr>
        <w:numPr>
          <w:ilvl w:val="0"/>
          <w:numId w:val="1006"/>
        </w:numPr>
        <w:pStyle w:val="Compact"/>
      </w:pPr>
      <w:r>
        <w:t xml:space="preserve">Publish annual Jeddah Emergency Care Report highlighting service impact (aligning with Saudi Vision 2030 metrics)</w:t>
      </w:r>
    </w:p>
    <w:bookmarkEnd w:id="26"/>
    <w:bookmarkStart w:id="27" w:name="evaluation-control-mechanisms"/>
    <w:p>
      <w:pPr>
        <w:pStyle w:val="Heading2"/>
      </w:pPr>
      <w:r>
        <w:t xml:space="preserve">Evaluation &amp; Control Mechanisms</w:t>
      </w:r>
    </w:p>
    <w:p>
      <w:pPr>
        <w:pStyle w:val="FirstParagraph"/>
      </w:pPr>
      <w:r>
        <w:t xml:space="preserve">We implement rigorous KPI tracking to ensure paramedic service excellence in Saudi Arabia Jeddah:</w:t>
      </w:r>
    </w:p>
    <w:p>
      <w:pPr>
        <w:numPr>
          <w:ilvl w:val="0"/>
          <w:numId w:val="1007"/>
        </w:numPr>
        <w:pStyle w:val="Compact"/>
      </w:pPr>
      <w:r>
        <w:rPr>
          <w:iCs/>
          <w:i/>
        </w:rPr>
        <w:t xml:space="preserve">Response Time Metrics:</w:t>
      </w:r>
      <w:r>
        <w:t xml:space="preserve"> </w:t>
      </w:r>
      <w:r>
        <w:t xml:space="preserve">Real-time GPS data from ambulances measured against MOH 10-minute target (monitored via our app dashboard)</w:t>
      </w:r>
    </w:p>
    <w:p>
      <w:pPr>
        <w:numPr>
          <w:ilvl w:val="0"/>
          <w:numId w:val="1007"/>
        </w:numPr>
        <w:pStyle w:val="Compact"/>
      </w:pPr>
      <w:r>
        <w:rPr>
          <w:iCs/>
          <w:i/>
        </w:rPr>
        <w:t xml:space="preserve">Cultural Compliance Index:</w:t>
      </w:r>
      <w:r>
        <w:t xml:space="preserve"> </w:t>
      </w:r>
      <w:r>
        <w:t xml:space="preserve">Quarterly audits of paramedic interactions with gender-specific protocols and religious sensitivity</w:t>
      </w:r>
    </w:p>
    <w:p>
      <w:pPr>
        <w:numPr>
          <w:ilvl w:val="0"/>
          <w:numId w:val="1007"/>
        </w:numPr>
        <w:pStyle w:val="Compact"/>
      </w:pPr>
      <w:r>
        <w:rPr>
          <w:iCs/>
          <w:i/>
        </w:rPr>
        <w:t xml:space="preserve">Corporate Adoption Rate:</w:t>
      </w:r>
      <w:r>
        <w:t xml:space="preserve"> </w:t>
      </w:r>
      <w:r>
        <w:t xml:space="preserve">Monthly tracking of signed contracts with businesses in Jeddah's economic zones</w:t>
      </w:r>
    </w:p>
    <w:p>
      <w:pPr>
        <w:numPr>
          <w:ilvl w:val="0"/>
          <w:numId w:val="1007"/>
        </w:numPr>
        <w:pStyle w:val="Compact"/>
      </w:pPr>
      <w:r>
        <w:rPr>
          <w:iCs/>
          <w:i/>
        </w:rPr>
        <w:t xml:space="preserve">Brand Health Score:</w:t>
      </w:r>
      <w:r>
        <w:t xml:space="preserve"> </w:t>
      </w:r>
      <w:r>
        <w:t xml:space="preserve">Bi-monthly social listening across Saudi platforms (TikTok, Snapchat) using keywords like "paramedic Jeddah" and "emergency care Saudi Arabia"</w:t>
      </w:r>
    </w:p>
    <w:bookmarkEnd w:id="27"/>
    <w:bookmarkStart w:id="28" w:name="Xabcc21dc6c1af00bbe13d7d713be0b22de4cd48"/>
    <w:p>
      <w:pPr>
        <w:pStyle w:val="Heading2"/>
      </w:pPr>
      <w:r>
        <w:t xml:space="preserve">Conclusion: The Future of Paramedic Excellence in Jeddah</w:t>
      </w:r>
    </w:p>
    <w:p>
      <w:pPr>
        <w:pStyle w:val="FirstParagraph"/>
      </w:pPr>
      <w:r>
        <w:t xml:space="preserve">This marketing plan positions our paramedic service not merely as an emergency responder but as a strategic healthcare partner for Saudi Arabia's transformation. By embedding our service within Jeddah's urban fabric—aligned with Vision 2030, deeply respectful of local culture, and technologically advanced—we will establish a new standard for paramedic excellence in the Kingdom. The success of this initiative will directly contribute to Saudi Arabia's goal of achieving world-class emergency medical systems while creating sustainable employment for qualified healthcare professionals in Jeddah. We project 45% market share capture in premium paramedic services within Jeddah by Year 3, setting a foundation for nationwide expansion across the Kingdom.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for Jeddah, Saudi Arabia</dc:title>
  <dc:creator/>
  <dc:language>en</dc:language>
  <cp:keywords/>
  <dcterms:created xsi:type="dcterms:W3CDTF">2026-07-21T06:01:20Z</dcterms:created>
  <dcterms:modified xsi:type="dcterms:W3CDTF">2026-07-21T06:01:20Z</dcterms:modified>
</cp:coreProperties>
</file>

<file path=docProps/custom.xml><?xml version="1.0" encoding="utf-8"?>
<Properties xmlns="http://schemas.openxmlformats.org/officeDocument/2006/custom-properties" xmlns:vt="http://schemas.openxmlformats.org/officeDocument/2006/docPropsVTypes"/>
</file>