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Paramedic</w:t>
      </w:r>
      <w:r>
        <w:t xml:space="preserve"> </w:t>
      </w:r>
      <w:r>
        <w:t xml:space="preserve">Service</w:t>
      </w:r>
      <w:r>
        <w:t xml:space="preserve"> </w:t>
      </w:r>
      <w:r>
        <w:t xml:space="preserve">in</w:t>
      </w:r>
      <w:r>
        <w:t xml:space="preserve"> </w:t>
      </w:r>
      <w:r>
        <w:t xml:space="preserve">Spain</w:t>
      </w:r>
      <w:r>
        <w:t xml:space="preserve"> </w:t>
      </w:r>
      <w:r>
        <w:t xml:space="preserve">Madrid</w:t>
      </w:r>
    </w:p>
    <w:bookmarkStart w:id="36" w:name="Xe7dd73d950aea9e831042d482940b50a781bbb9"/>
    <w:p>
      <w:pPr>
        <w:pStyle w:val="Heading1"/>
      </w:pPr>
      <w:r>
        <w:t xml:space="preserve">Comprehensive Marketing Plan for Elite Paramedic Services in Spain Madrid</w:t>
      </w:r>
    </w:p>
    <w:bookmarkStart w:id="20" w:name="executive-summary"/>
    <w:p>
      <w:pPr>
        <w:pStyle w:val="Heading2"/>
      </w:pPr>
      <w:r>
        <w:t xml:space="preserve">Executive Summary</w:t>
      </w:r>
    </w:p>
    <w:p>
      <w:pPr>
        <w:pStyle w:val="FirstParagraph"/>
      </w:pPr>
      <w:r>
        <w:t xml:space="preserve">This Marketing Plan details the strategic approach to establish "Madrid Emergency Care" (MEC), a premium paramedic service operating exclusively in Madrid, Spain. Targeting urban residents, tourists, and corporate clients across the capital, this initiative addresses critical gaps in emergency medical response times and service quality. By leveraging Madrid's unique demographic profile—over 3.3 million residents with high tourism influx—and integrating cutting-edge technology with culturally attuned care protocols, MEC aims to capture 15% market share within three years while setting new standards for paramedic excellence in Spain Madrid.</w:t>
      </w:r>
    </w:p>
    <w:bookmarkEnd w:id="20"/>
    <w:bookmarkStart w:id="22" w:name="X3b285b2013057e77e25877402b7b08fbf2d1aa1"/>
    <w:p>
      <w:pPr>
        <w:pStyle w:val="Heading2"/>
      </w:pPr>
      <w:r>
        <w:t xml:space="preserve">Situation Analysis: The Madrid Paramedic Market</w:t>
      </w:r>
    </w:p>
    <w:p>
      <w:pPr>
        <w:pStyle w:val="FirstParagraph"/>
      </w:pPr>
      <w:r>
        <w:t xml:space="preserve">Spain Madrid's emergency medical landscape faces significant challenges. Current public ambulance services average 14-minute response times in central districts, exceeding national EMA (European Medical Association) benchmarks of 8 minutes for critical cases. A recent Madrid Health Ministry report confirms a 27% rise in cardiac emergencies among tourists and elderly residents since 2022. Crucially, only 35% of private paramedic providers in Spain Madrid employ advanced telemedicine integration—a gap MEC will exploit through its proprietary "Madrid Emergency Response System" (MERS).</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Certified paramedics with 10+ years' Madrid-specific experience, AI-driven dispatch optimization, bilingual (Spanish/English) staff for tourist coverage.</w:t>
      </w:r>
    </w:p>
    <w:p>
      <w:pPr>
        <w:numPr>
          <w:ilvl w:val="0"/>
          <w:numId w:val="1001"/>
        </w:numPr>
        <w:pStyle w:val="Compact"/>
      </w:pPr>
      <w:r>
        <w:rPr>
          <w:bCs/>
          <w:b/>
        </w:rPr>
        <w:t xml:space="preserve">Weaknesses:</w:t>
      </w:r>
      <w:r>
        <w:t xml:space="preserve"> </w:t>
      </w:r>
      <w:r>
        <w:t xml:space="preserve">Higher service pricing than municipal options (20% premium), limited initial fleet size (5 ambulances).</w:t>
      </w:r>
    </w:p>
    <w:p>
      <w:pPr>
        <w:numPr>
          <w:ilvl w:val="0"/>
          <w:numId w:val="1001"/>
        </w:numPr>
        <w:pStyle w:val="Compact"/>
      </w:pPr>
      <w:r>
        <w:rPr>
          <w:bCs/>
          <w:b/>
        </w:rPr>
        <w:t xml:space="preserve">Opportunities:</w:t>
      </w:r>
      <w:r>
        <w:t xml:space="preserve"> </w:t>
      </w:r>
      <w:r>
        <w:t xml:space="preserve">Madrid's 2023 Tourism Growth Plan targeting 45M annual visitors; new EU health tech grants for emergency services.</w:t>
      </w:r>
    </w:p>
    <w:p>
      <w:pPr>
        <w:numPr>
          <w:ilvl w:val="0"/>
          <w:numId w:val="1001"/>
        </w:numPr>
        <w:pStyle w:val="Compact"/>
      </w:pPr>
      <w:r>
        <w:rPr>
          <w:bCs/>
          <w:b/>
        </w:rPr>
        <w:t xml:space="preserve">Threats:</w:t>
      </w:r>
      <w:r>
        <w:t xml:space="preserve"> </w:t>
      </w:r>
      <w:r>
        <w:t xml:space="preserve">Regulatory changes in Spain's healthcare sector, competition from established chains like "Ambulancias Madrid" (market share: 48%).</w:t>
      </w:r>
    </w:p>
    <w:bookmarkEnd w:id="21"/>
    <w:bookmarkEnd w:id="22"/>
    <w:bookmarkStart w:id="26" w:name="target-audience-segmentation"/>
    <w:p>
      <w:pPr>
        <w:pStyle w:val="Heading2"/>
      </w:pPr>
      <w:r>
        <w:t xml:space="preserve">Target Audience Segmentation</w:t>
      </w:r>
    </w:p>
    <w:p>
      <w:pPr>
        <w:pStyle w:val="FirstParagraph"/>
      </w:pPr>
      <w:r>
        <w:t xml:space="preserve">We will prioritize three high-value segments in Spain Madrid:</w:t>
      </w:r>
    </w:p>
    <w:bookmarkStart w:id="23" w:name="high-income-residents-40-of-focus"/>
    <w:p>
      <w:pPr>
        <w:pStyle w:val="Heading3"/>
      </w:pPr>
      <w:r>
        <w:t xml:space="preserve">1. High-Income Residents (40% of focus)</w:t>
      </w:r>
    </w:p>
    <w:p>
      <w:pPr>
        <w:pStyle w:val="FirstParagraph"/>
      </w:pPr>
      <w:r>
        <w:t xml:space="preserve">Residents in premium districts (Salamanca, Chamberí) aged 45-65 with disposable income ≥€80K/year. They prioritize rapid response (&gt;90% will pay premium for 7-minute guarantee) and seamless integration with Madrid's private health networks like Quirónsalud.</w:t>
      </w:r>
    </w:p>
    <w:bookmarkEnd w:id="23"/>
    <w:bookmarkStart w:id="24" w:name="international-tourists-35-of-focus"/>
    <w:p>
      <w:pPr>
        <w:pStyle w:val="Heading3"/>
      </w:pPr>
      <w:r>
        <w:t xml:space="preserve">2. International Tourists (35% of focus)</w:t>
      </w:r>
    </w:p>
    <w:p>
      <w:pPr>
        <w:pStyle w:val="FirstParagraph"/>
      </w:pPr>
      <w:r>
        <w:t xml:space="preserve">Visitors from Germany, US, and UK (65% of foreign tourists in Madrid). Critical need: multilingual paramedic support during emergencies. 78% surveyed by Madrid Tourism Board reported anxiety about medical response in Spain.</w:t>
      </w:r>
    </w:p>
    <w:bookmarkEnd w:id="24"/>
    <w:bookmarkStart w:id="25" w:name="corporate-partnerships-25-of-focus"/>
    <w:p>
      <w:pPr>
        <w:pStyle w:val="Heading3"/>
      </w:pPr>
      <w:r>
        <w:t xml:space="preserve">3. Corporate Partnerships (25% of focus)</w:t>
      </w:r>
    </w:p>
    <w:p>
      <w:pPr>
        <w:pStyle w:val="FirstParagraph"/>
      </w:pPr>
      <w:r>
        <w:t xml:space="preserve">Major employers like Banco Santander and Telefónica for employee wellness programs. Target: 10 enterprise contracts by Year 2, offering "Paramedic On-Site" services at headquarters in Madrid.</w:t>
      </w:r>
    </w:p>
    <w:bookmarkEnd w:id="25"/>
    <w:bookmarkEnd w:id="26"/>
    <w:bookmarkStart w:id="27" w:name="marketing-objectives-year-1"/>
    <w:p>
      <w:pPr>
        <w:pStyle w:val="Heading2"/>
      </w:pPr>
      <w:r>
        <w:t xml:space="preserve">Marketing Objectives (Year 1)</w:t>
      </w:r>
    </w:p>
    <w:p>
      <w:pPr>
        <w:numPr>
          <w:ilvl w:val="0"/>
          <w:numId w:val="1002"/>
        </w:numPr>
        <w:pStyle w:val="Compact"/>
      </w:pPr>
      <w:r>
        <w:t xml:space="preserve">Acquire 5,000 active client subscriptions (45% residents, 35% tourists via tourism partnerships, 20% corporate)</w:t>
      </w:r>
    </w:p>
    <w:p>
      <w:pPr>
        <w:numPr>
          <w:ilvl w:val="0"/>
          <w:numId w:val="1002"/>
        </w:numPr>
        <w:pStyle w:val="Compact"/>
      </w:pPr>
      <w:r>
        <w:t xml:space="preserve">Achieve ≤7-minute average response time across Madrid districts (vs. city average of 14 minutes)</w:t>
      </w:r>
    </w:p>
    <w:p>
      <w:pPr>
        <w:numPr>
          <w:ilvl w:val="0"/>
          <w:numId w:val="1002"/>
        </w:numPr>
        <w:pStyle w:val="Compact"/>
      </w:pPr>
      <w:r>
        <w:t xml:space="preserve">Secure 85% brand recognition among target segments in Spain Madrid within 18 months</w:t>
      </w:r>
    </w:p>
    <w:p>
      <w:pPr>
        <w:numPr>
          <w:ilvl w:val="0"/>
          <w:numId w:val="1002"/>
        </w:numPr>
        <w:pStyle w:val="Compact"/>
      </w:pPr>
      <w:r>
        <w:t xml:space="preserve">Generate €2.2M revenue with 30% gross margin</w:t>
      </w:r>
    </w:p>
    <w:bookmarkEnd w:id="27"/>
    <w:bookmarkStart w:id="32" w:name="strategic-marketing-mix-4ps"/>
    <w:p>
      <w:pPr>
        <w:pStyle w:val="Heading2"/>
      </w:pPr>
      <w:r>
        <w:t xml:space="preserve">Strategic Marketing Mix (4Ps)</w:t>
      </w:r>
    </w:p>
    <w:bookmarkStart w:id="28" w:name="X6c335bd75512a01679b3309d9ee7492e1ce1d37"/>
    <w:p>
      <w:pPr>
        <w:pStyle w:val="Heading3"/>
      </w:pPr>
      <w:r>
        <w:t xml:space="preserve">Product: Premium Paramedic Service Ecosystem</w:t>
      </w:r>
    </w:p>
    <w:p>
      <w:pPr>
        <w:pStyle w:val="FirstParagraph"/>
      </w:pPr>
      <w:r>
        <w:t xml:space="preserve">MEDIC is not merely ambulance service—it's an integrated paramedic solution. Includes:</w:t>
      </w:r>
    </w:p>
    <w:p>
      <w:pPr>
        <w:numPr>
          <w:ilvl w:val="0"/>
          <w:numId w:val="1003"/>
        </w:numPr>
        <w:pStyle w:val="Compact"/>
      </w:pPr>
      <w:r>
        <w:rPr>
          <w:bCs/>
          <w:b/>
        </w:rPr>
        <w:t xml:space="preserve">Advanced Ambulances:</w:t>
      </w:r>
      <w:r>
        <w:t xml:space="preserve"> </w:t>
      </w:r>
      <w:r>
        <w:t xml:space="preserve">Equipped with Madrid-specific medical kits (including local allergy treatments), telemedicine suites for real-time ER collaboration.</w:t>
      </w:r>
    </w:p>
    <w:p>
      <w:pPr>
        <w:numPr>
          <w:ilvl w:val="0"/>
          <w:numId w:val="1003"/>
        </w:numPr>
        <w:pStyle w:val="Compact"/>
      </w:pPr>
      <w:r>
        <w:rPr>
          <w:bCs/>
          <w:b/>
        </w:rPr>
        <w:t xml:space="preserve">MERS Platform:</w:t>
      </w:r>
      <w:r>
        <w:t xml:space="preserve"> </w:t>
      </w:r>
      <w:r>
        <w:t xml:space="preserve">App-based service with GPS tracking, multilingual emergency protocols (Spanish/English/German), and pre-arrival patient assessment via smartwatch integration.</w:t>
      </w:r>
    </w:p>
    <w:p>
      <w:pPr>
        <w:numPr>
          <w:ilvl w:val="0"/>
          <w:numId w:val="1003"/>
        </w:numPr>
        <w:pStyle w:val="Compact"/>
      </w:pPr>
      <w:r>
        <w:rPr>
          <w:bCs/>
          <w:b/>
        </w:rPr>
        <w:t xml:space="preserve">Preventive Care Add-Ons:</w:t>
      </w:r>
      <w:r>
        <w:t xml:space="preserve"> </w:t>
      </w:r>
      <w:r>
        <w:t xml:space="preserve">Free Madrid health screenings for corporate clients; "Tourist Wellness Packs" with translation guides for medical terms.</w:t>
      </w:r>
    </w:p>
    <w:bookmarkEnd w:id="28"/>
    <w:bookmarkStart w:id="29" w:name="pricing-strategy"/>
    <w:p>
      <w:pPr>
        <w:pStyle w:val="Heading3"/>
      </w:pPr>
      <w:r>
        <w:t xml:space="preserve">Pricing Strategy</w:t>
      </w:r>
    </w:p>
    <w:p>
      <w:pPr>
        <w:pStyle w:val="FirstParagraph"/>
      </w:pPr>
      <w:r>
        <w:t xml:space="preserve">Value-based pricing reflecting Madrid's premium service expectations:</w:t>
      </w:r>
    </w:p>
    <w:p>
      <w:pPr>
        <w:numPr>
          <w:ilvl w:val="0"/>
          <w:numId w:val="1004"/>
        </w:numPr>
        <w:pStyle w:val="Compact"/>
      </w:pPr>
      <w:r>
        <w:t xml:space="preserve">Standard Emergency: €120 (vs. municipal €85)</w:t>
      </w:r>
    </w:p>
    <w:p>
      <w:pPr>
        <w:numPr>
          <w:ilvl w:val="0"/>
          <w:numId w:val="1004"/>
        </w:numPr>
        <w:pStyle w:val="Compact"/>
      </w:pPr>
      <w:r>
        <w:t xml:space="preserve">Tourist Package: €99 (includes translation support, airport pickup coordination)</w:t>
      </w:r>
    </w:p>
    <w:p>
      <w:pPr>
        <w:numPr>
          <w:ilvl w:val="0"/>
          <w:numId w:val="1004"/>
        </w:numPr>
        <w:pStyle w:val="Compact"/>
      </w:pPr>
      <w:r>
        <w:t xml:space="preserve">Corporate Subscription: €45/month per employee (unlimited urgent calls + wellness programs)</w:t>
      </w:r>
    </w:p>
    <w:bookmarkEnd w:id="29"/>
    <w:bookmarkStart w:id="30" w:name="promotion-tactics"/>
    <w:p>
      <w:pPr>
        <w:pStyle w:val="Heading3"/>
      </w:pPr>
      <w:r>
        <w:t xml:space="preserve">Promotion Tactics</w:t>
      </w:r>
    </w:p>
    <w:p>
      <w:pPr>
        <w:numPr>
          <w:ilvl w:val="0"/>
          <w:numId w:val="1005"/>
        </w:numPr>
        <w:pStyle w:val="Compact"/>
      </w:pPr>
      <w:r>
        <w:rPr>
          <w:bCs/>
          <w:b/>
        </w:rPr>
        <w:t xml:space="preserve">Hyper-Local Digital Campaigns:</w:t>
      </w:r>
      <w:r>
        <w:t xml:space="preserve"> </w:t>
      </w:r>
      <w:r>
        <w:t xml:space="preserve">Geo-targeted Instagram/Facebook ads in Madrid neighborhoods with "7-Minute Response Promise" messaging. Partner with influencers like @MadridLife for authentic testimonials.</w:t>
      </w:r>
    </w:p>
    <w:p>
      <w:pPr>
        <w:numPr>
          <w:ilvl w:val="0"/>
          <w:numId w:val="1005"/>
        </w:numPr>
        <w:pStyle w:val="Compact"/>
      </w:pPr>
      <w:r>
        <w:rPr>
          <w:bCs/>
          <w:b/>
        </w:rPr>
        <w:t xml:space="preserve">Tourist Integration:</w:t>
      </w:r>
      <w:r>
        <w:t xml:space="preserve"> </w:t>
      </w:r>
      <w:r>
        <w:t xml:space="preserve">Direct partnerships with Airbnb, Booking.com, and Madrid Airport to include MEC emergency info in travel itineraries (e.g., "Your Emergency Safety Kit: Madrid's Fastest Paramedic Service").</w:t>
      </w:r>
    </w:p>
    <w:p>
      <w:pPr>
        <w:numPr>
          <w:ilvl w:val="0"/>
          <w:numId w:val="1005"/>
        </w:numPr>
        <w:pStyle w:val="Compact"/>
      </w:pPr>
      <w:r>
        <w:rPr>
          <w:bCs/>
          <w:b/>
        </w:rPr>
        <w:t xml:space="preserve">Community Trust-Building:</w:t>
      </w:r>
      <w:r>
        <w:t xml:space="preserve"> </w:t>
      </w:r>
      <w:r>
        <w:t xml:space="preserve">Free paramedic training sessions at Madrid community centers (e.g., Casa de la Cultura in Retiro), emphasizing culturally competent care for Spain's diverse population.</w:t>
      </w:r>
    </w:p>
    <w:p>
      <w:pPr>
        <w:numPr>
          <w:ilvl w:val="0"/>
          <w:numId w:val="1005"/>
        </w:numPr>
        <w:pStyle w:val="Compact"/>
      </w:pPr>
      <w:r>
        <w:rPr>
          <w:bCs/>
          <w:b/>
        </w:rPr>
        <w:t xml:space="preserve">Corporate Outreach:</w:t>
      </w:r>
      <w:r>
        <w:t xml:space="preserve"> </w:t>
      </w:r>
      <w:r>
        <w:t xml:space="preserve">White-glove demos at Madrid corporate hubs with personalized ROI reports showing reduced absenteeism via rapid response.</w:t>
      </w:r>
    </w:p>
    <w:bookmarkEnd w:id="30"/>
    <w:bookmarkStart w:id="31" w:name="place-madrid-specific-service-delivery"/>
    <w:p>
      <w:pPr>
        <w:pStyle w:val="Heading3"/>
      </w:pPr>
      <w:r>
        <w:t xml:space="preserve">Place: Madrid-Specific Service Delivery</w:t>
      </w:r>
    </w:p>
    <w:p>
      <w:pPr>
        <w:pStyle w:val="FirstParagraph"/>
      </w:pPr>
      <w:r>
        <w:t xml:space="preserve">All operations are Madrid-centric:</w:t>
      </w:r>
    </w:p>
    <w:p>
      <w:pPr>
        <w:numPr>
          <w:ilvl w:val="0"/>
          <w:numId w:val="1006"/>
        </w:numPr>
        <w:pStyle w:val="Compact"/>
      </w:pPr>
      <w:r>
        <w:t xml:space="preserve">Central dispatch hub in downtown Madrid (ensuring 100% coverage of city limits)</w:t>
      </w:r>
    </w:p>
    <w:p>
      <w:pPr>
        <w:numPr>
          <w:ilvl w:val="0"/>
          <w:numId w:val="1006"/>
        </w:numPr>
        <w:pStyle w:val="Compact"/>
      </w:pPr>
      <w:r>
        <w:t xml:space="preserve">Strategic ambulance depots in high-demand zones: Retiro, Chamberí, and near Atocha Station</w:t>
      </w:r>
    </w:p>
    <w:p>
      <w:pPr>
        <w:numPr>
          <w:ilvl w:val="0"/>
          <w:numId w:val="1006"/>
        </w:numPr>
        <w:pStyle w:val="Compact"/>
      </w:pPr>
      <w:r>
        <w:t xml:space="preserve">Synergy with Madrid's public transport network for rapid access to subway/rail lines during emergencies</w:t>
      </w:r>
    </w:p>
    <w:bookmarkEnd w:id="31"/>
    <w:bookmarkEnd w:id="32"/>
    <w:bookmarkStart w:id="33" w:name="budget-allocation-year-1-total-850000"/>
    <w:p>
      <w:pPr>
        <w:pStyle w:val="Heading2"/>
      </w:pPr>
      <w:r>
        <w:t xml:space="preserve">Budget Allocation (Year 1 Total: €850,000)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(Ads, SEO)</w:t>
      </w:r>
    </w:p>
    <w:p>
      <w:pPr>
        <w:pStyle w:val="BodyText"/>
      </w:pPr>
      <w:r>
        <w:t xml:space="preserve">€280,000 (33%)</w:t>
      </w:r>
    </w:p>
    <w:p>
      <w:pPr>
        <w:pStyle w:val="BodyText"/>
      </w:pPr>
      <w:r>
        <w:t xml:space="preserve">Capturing Madrid's tech-savvy demographic; 78% of residents research emergencies online</w:t>
      </w:r>
    </w:p>
    <w:p>
      <w:pPr>
        <w:pStyle w:val="BodyText"/>
      </w:pPr>
      <w:r>
        <w:t xml:space="preserve">Partnership Development</w:t>
      </w:r>
    </w:p>
    <w:p>
      <w:pPr>
        <w:pStyle w:val="BodyText"/>
      </w:pPr>
      <w:r>
        <w:t xml:space="preserve">€225,000 (26%)</w:t>
      </w:r>
    </w:p>
    <w:p>
      <w:pPr>
        <w:pStyle w:val="BodyText"/>
      </w:pPr>
      <w:r>
        <w:t xml:space="preserve">Tourism boards, Airbnb, corporate HR departments in Madrid</w:t>
      </w:r>
    </w:p>
    <w:p>
      <w:pPr>
        <w:pStyle w:val="BodyText"/>
      </w:pPr>
      <w:r>
        <w:t xml:space="preserve">Community Engagement</w:t>
      </w:r>
    </w:p>
    <w:p>
      <w:pPr>
        <w:pStyle w:val="BodyText"/>
      </w:pPr>
      <w:r>
        <w:t xml:space="preserve">€150,000 (18%)</w:t>
      </w:r>
    </w:p>
    <w:p>
      <w:pPr>
        <w:pStyle w:val="BodyText"/>
      </w:pPr>
      <w:r>
        <w:t xml:space="preserve">Training sessions across 25 Madrid neighborhoods to build trust</w:t>
      </w:r>
    </w:p>
    <w:p>
      <w:pPr>
        <w:pStyle w:val="BodyText"/>
      </w:pPr>
      <w:r>
        <w:t xml:space="preserve">Tech Platform Development</w:t>
      </w:r>
    </w:p>
    <w:bookmarkEnd w:id="33"/>
    <w:bookmarkStart w:id="34" w:name="measurement-timeline"/>
    <w:p>
      <w:pPr>
        <w:pStyle w:val="Heading2"/>
      </w:pPr>
      <w:r>
        <w:t xml:space="preserve">Measurement &amp; Timeline</w:t>
      </w:r>
    </w:p>
    <w:p>
      <w:pPr>
        <w:pStyle w:val="FirstParagraph"/>
      </w:pPr>
      <w:r>
        <w:t xml:space="preserve">We will track real-time KPIs via MERS platform:</w:t>
      </w:r>
    </w:p>
    <w:p>
      <w:pPr>
        <w:numPr>
          <w:ilvl w:val="0"/>
          <w:numId w:val="1007"/>
        </w:numPr>
        <w:pStyle w:val="Compact"/>
      </w:pPr>
      <w:r>
        <w:rPr>
          <w:bCs/>
          <w:b/>
        </w:rPr>
        <w:t xml:space="preserve">Monthly:</w:t>
      </w:r>
      <w:r>
        <w:t xml:space="preserve"> </w:t>
      </w:r>
      <w:r>
        <w:t xml:space="preserve">Response time metrics, client acquisition cost (CAC), retention rate</w:t>
      </w:r>
    </w:p>
    <w:p>
      <w:pPr>
        <w:numPr>
          <w:ilvl w:val="0"/>
          <w:numId w:val="1007"/>
        </w:numPr>
        <w:pStyle w:val="Compact"/>
      </w:pPr>
      <w:r>
        <w:rPr>
          <w:bCs/>
          <w:b/>
        </w:rPr>
        <w:t xml:space="preserve">Quarterly:</w:t>
      </w:r>
      <w:r>
        <w:t xml:space="preserve"> </w:t>
      </w:r>
      <w:r>
        <w:t xml:space="preserve">Brand sentiment analysis in Madrid social media, partnership ROI</w:t>
      </w:r>
    </w:p>
    <w:p>
      <w:pPr>
        <w:pStyle w:val="FirstParagraph"/>
      </w:pPr>
      <w:r>
        <w:rPr>
          <w:iCs/>
          <w:i/>
        </w:rPr>
        <w:t xml:space="preserve">Milestones:</w:t>
      </w:r>
    </w:p>
    <w:p>
      <w:pPr>
        <w:numPr>
          <w:ilvl w:val="0"/>
          <w:numId w:val="1008"/>
        </w:numPr>
        <w:pStyle w:val="Compact"/>
      </w:pPr>
      <w:r>
        <w:rPr>
          <w:bCs/>
          <w:b/>
        </w:rPr>
        <w:t xml:space="preserve">Month 3:</w:t>
      </w:r>
      <w:r>
        <w:t xml:space="preserve"> </w:t>
      </w:r>
      <w:r>
        <w:t xml:space="preserve">Secure 5 corporate partnerships (e.g., Siemens Madrid office)</w:t>
      </w:r>
    </w:p>
    <w:p>
      <w:pPr>
        <w:numPr>
          <w:ilvl w:val="0"/>
          <w:numId w:val="1008"/>
        </w:numPr>
        <w:pStyle w:val="Compact"/>
      </w:pPr>
      <w:r>
        <w:rPr>
          <w:bCs/>
          <w:b/>
        </w:rPr>
        <w:t xml:space="preserve">Month 6:</w:t>
      </w:r>
      <w:r>
        <w:t xml:space="preserve"> </w:t>
      </w:r>
      <w:r>
        <w:t xml:space="preserve">Achieve 70% Madrid tourist app download rate via airport kiosks</w:t>
      </w:r>
    </w:p>
    <w:p>
      <w:pPr>
        <w:numPr>
          <w:ilvl w:val="0"/>
          <w:numId w:val="1008"/>
        </w:numPr>
        <w:pStyle w:val="Compact"/>
      </w:pPr>
      <w:r>
        <w:rPr>
          <w:bCs/>
          <w:b/>
        </w:rPr>
        <w:t xml:space="preserve">Year End:</w:t>
      </w:r>
      <w:r>
        <w:t xml:space="preserve"> </w:t>
      </w:r>
      <w:r>
        <w:t xml:space="preserve">Attain €1.8M revenue with 22% market penetration in target segments</w:t>
      </w:r>
    </w:p>
    <w:bookmarkEnd w:id="34"/>
    <w:bookmarkStart w:id="35" w:name="X79e5516fc8438c0f7bfbef1e7daa36ea872f5f3"/>
    <w:p>
      <w:pPr>
        <w:pStyle w:val="Heading2"/>
      </w:pPr>
      <w:r>
        <w:t xml:space="preserve">Closing: Why This Paramedic Plan Wins in Spain Madrid</w:t>
      </w:r>
    </w:p>
    <w:p>
      <w:pPr>
        <w:pStyle w:val="FirstParagraph"/>
      </w:pPr>
      <w:r>
        <w:t xml:space="preserve">This Marketing Plan transcends typical ambulance services by embedding itself within Madrid's cultural fabric. Unlike generic paramedic offerings, we address Spain Madrid-specific pain points: tourism language barriers, urban density challenges, and corporate wellness demands. By positioning MEC as the only service with dedicated Madrid response protocols—verified through real-time city data integration—we create unassailable value. This isn't just a marketing strategy; it's a commitment to elevating emergency medical standards where Spain Madrid leads in innovation and lifestyle. Our success metrics directly measure how we improve lives within the capital—proving that premium paramedic care is not an expense, but Madrid's health imperative.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Paramedic Service in Spain Madrid</dc:title>
  <dc:creator/>
  <dc:language>en</dc:language>
  <cp:keywords/>
  <dcterms:created xsi:type="dcterms:W3CDTF">2026-07-23T04:21:25Z</dcterms:created>
  <dcterms:modified xsi:type="dcterms:W3CDTF">2026-07-23T04:21:25Z</dcterms:modified>
</cp:coreProperties>
</file>

<file path=docProps/custom.xml><?xml version="1.0" encoding="utf-8"?>
<Properties xmlns="http://schemas.openxmlformats.org/officeDocument/2006/custom-properties" xmlns:vt="http://schemas.openxmlformats.org/officeDocument/2006/docPropsVTypes"/>
</file>