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03fd99c24c57377b91ff00ea54f8b8fffab96d4"/>
    <w:p>
      <w:pPr>
        <w:pStyle w:val="Heading1"/>
      </w:pPr>
      <w:r>
        <w:t xml:space="preserve">Comprehensive Marketing Plan for Enhanced Paramedic Services in United Arab Emirates Dubai</w:t>
      </w:r>
    </w:p>
    <w:bookmarkStart w:id="20" w:name="executive-summary"/>
    <w:p>
      <w:pPr>
        <w:pStyle w:val="Heading2"/>
      </w:pPr>
      <w:r>
        <w:t xml:space="preserve">Executive Summary</w:t>
      </w:r>
    </w:p>
    <w:p>
      <w:pPr>
        <w:pStyle w:val="FirstParagraph"/>
      </w:pPr>
      <w:r>
        <w:t xml:space="preserve">This Marketing Plan outlines a strategic initiative to elevate paramedic services across the United Arab Emirates Dubai, addressing critical healthcare gaps while aligning with Dubai's Vision 2030 and Smart City objectives. The plan targets the expansion of advanced paramedic capabilities through technology integration, community education, and service differentiation. With Dubai's population exceeding 3.5 million and annual tourist arrivals surpassing 18 million, demand for world-class pre-hospital care has surged beyond current capacity. This Marketing Plan positions specialized paramedic teams as essential public health assets within the United Arab Emirates Dubai healthcare ecosystem.</w:t>
      </w:r>
    </w:p>
    <w:bookmarkEnd w:id="20"/>
    <w:bookmarkStart w:id="21" w:name="X59f87e434e6ffb799013a5a8c32cd6c39922cf8"/>
    <w:p>
      <w:pPr>
        <w:pStyle w:val="Heading2"/>
      </w:pPr>
      <w:r>
        <w:t xml:space="preserve">Market Analysis: Paramedic Landscape in Dubai</w:t>
      </w:r>
    </w:p>
    <w:p>
      <w:pPr>
        <w:pStyle w:val="FirstParagraph"/>
      </w:pPr>
      <w:r>
        <w:t xml:space="preserve">Dubai's emergency medical services (EMS) face unprecedented pressure due to rapid urbanization, high tourism volumes, and complex medical emergencies. Current paramedic response times average 12-15 minutes across Dubai – exceeding WHO-recommended benchmarks of 8 minutes. The United Arab Emirates Dubai government recognizes this gap through initiatives like the Dubai Health Strategy 2025, which prioritizes "accelerating emergency response capabilities." Competitor analysis reveals three key gaps: limited advanced life support (ALS) paramedics per capita (1:12,000 vs. WHO's 1:5,000 benchmark), insufficient cultural competency training for international patient care, and minimal public awareness about paramedic services beyond basic ambulance response.</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audience segments:</w:t>
      </w:r>
    </w:p>
    <w:p>
      <w:pPr>
        <w:numPr>
          <w:ilvl w:val="0"/>
          <w:numId w:val="1001"/>
        </w:numPr>
        <w:pStyle w:val="Compact"/>
      </w:pPr>
      <w:r>
        <w:rPr>
          <w:bCs/>
          <w:b/>
        </w:rPr>
        <w:t xml:space="preserve">Residents &amp; Expatriates (70% of target):</w:t>
      </w:r>
      <w:r>
        <w:t xml:space="preserve"> </w:t>
      </w:r>
      <w:r>
        <w:t xml:space="preserve">High-income Dubai residents and foreign workers seeking premium emergency care. 68% of Emiratis prioritize healthcare quality over cost, per Dubai Statistics Center.</w:t>
      </w:r>
    </w:p>
    <w:p>
      <w:pPr>
        <w:numPr>
          <w:ilvl w:val="0"/>
          <w:numId w:val="1001"/>
        </w:numPr>
        <w:pStyle w:val="Compact"/>
      </w:pPr>
      <w:r>
        <w:rPr>
          <w:bCs/>
          <w:b/>
        </w:rPr>
        <w:t xml:space="preserve">Tourism Sector (20%):</w:t>
      </w:r>
      <w:r>
        <w:t xml:space="preserve"> </w:t>
      </w:r>
      <w:r>
        <w:t xml:space="preserve">Hotels, cruise operators, and event organizers requiring integrated paramedic response for international visitors. Over 95% of luxury resorts in United Arab Emirates Dubai lack dedicated EMS partnerships.</w:t>
      </w:r>
    </w:p>
    <w:p>
      <w:pPr>
        <w:numPr>
          <w:ilvl w:val="0"/>
          <w:numId w:val="1001"/>
        </w:numPr>
        <w:pStyle w:val="Compact"/>
      </w:pPr>
      <w:r>
        <w:rPr>
          <w:bCs/>
          <w:b/>
        </w:rPr>
        <w:t xml:space="preserve">Corporate Clients (10%):</w:t>
      </w:r>
      <w:r>
        <w:t xml:space="preserve"> </w:t>
      </w:r>
      <w:r>
        <w:t xml:space="preserve">Major corporations with large campuses (e.g., Dubai Internet City, DIFC) needing on-site paramedic teams for workplace safety compliance.</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rPr>
          <w:bCs/>
          <w:b/>
        </w:rPr>
        <w:t xml:space="preserve">Service Expansion:</w:t>
      </w:r>
      <w:r>
        <w:t xml:space="preserve"> </w:t>
      </w:r>
      <w:r>
        <w:t xml:space="preserve">Increase specialized paramedic deployment by 40% across Dubai's high-density zones (Business Bay, Downtown, Palm Jumeirah).</w:t>
      </w:r>
    </w:p>
    <w:p>
      <w:pPr>
        <w:numPr>
          <w:ilvl w:val="0"/>
          <w:numId w:val="1002"/>
        </w:numPr>
        <w:pStyle w:val="Compact"/>
      </w:pPr>
      <w:r>
        <w:rPr>
          <w:bCs/>
          <w:b/>
        </w:rPr>
        <w:t xml:space="preserve">Brand Positioning:</w:t>
      </w:r>
      <w:r>
        <w:t xml:space="preserve"> </w:t>
      </w:r>
      <w:r>
        <w:t xml:space="preserve">Establish "Dubai Advanced Paramedics" as the preferred emergency care provider among 90% of surveyed luxury hotels and multinational corporations.</w:t>
      </w:r>
    </w:p>
    <w:p>
      <w:pPr>
        <w:numPr>
          <w:ilvl w:val="0"/>
          <w:numId w:val="1002"/>
        </w:numPr>
        <w:pStyle w:val="Compact"/>
      </w:pPr>
      <w:r>
        <w:rPr>
          <w:bCs/>
          <w:b/>
        </w:rPr>
        <w:t xml:space="preserve">Public Awareness:</w:t>
      </w:r>
      <w:r>
        <w:t xml:space="preserve"> </w:t>
      </w:r>
      <w:r>
        <w:t xml:space="preserve">Achieve 85% recognition of paramedic services in Dubai through targeted community campaigns.</w:t>
      </w:r>
    </w:p>
    <w:bookmarkEnd w:id="23"/>
    <w:bookmarkStart w:id="27" w:name="core-marketing-strategies-tactics"/>
    <w:p>
      <w:pPr>
        <w:pStyle w:val="Heading2"/>
      </w:pPr>
      <w:r>
        <w:t xml:space="preserve">Core Marketing Strategies &amp; Tactics</w:t>
      </w:r>
    </w:p>
    <w:p>
      <w:pPr>
        <w:pStyle w:val="FirstParagraph"/>
      </w:pPr>
      <w:r>
        <w:t xml:space="preserve">This Marketing Plan employs a three-pillar approach tailored to United Arab Emirates Dubai's unique environment:</w:t>
      </w:r>
    </w:p>
    <w:bookmarkStart w:id="24" w:name="technology-driven-service-enhancement"/>
    <w:p>
      <w:pPr>
        <w:pStyle w:val="Heading3"/>
      </w:pPr>
      <w:r>
        <w:t xml:space="preserve">1. Technology-Driven Service Enhancement</w:t>
      </w:r>
    </w:p>
    <w:p>
      <w:pPr>
        <w:pStyle w:val="FirstParagraph"/>
      </w:pPr>
      <w:r>
        <w:t xml:space="preserve">Leveraging Dubai's Smart City infrastructure, we'll implement AI-powered dispatch systems integrated with RTA traffic data and UAE government health portals. Paramedics will receive real-time patient medical history via Emirates Health Record (EHR) access during response. All ambulances will feature:</w:t>
      </w:r>
    </w:p>
    <w:p>
      <w:pPr>
        <w:numPr>
          <w:ilvl w:val="0"/>
          <w:numId w:val="1003"/>
        </w:numPr>
        <w:pStyle w:val="Compact"/>
      </w:pPr>
      <w:r>
        <w:t xml:space="preserve">Augmented Reality (AR) training tools for paramedic teams</w:t>
      </w:r>
    </w:p>
    <w:p>
      <w:pPr>
        <w:numPr>
          <w:ilvl w:val="0"/>
          <w:numId w:val="1003"/>
        </w:numPr>
        <w:pStyle w:val="Compact"/>
      </w:pPr>
      <w:r>
        <w:t xml:space="preserve">Arabic/English multilingual communication devices</w:t>
      </w:r>
    </w:p>
    <w:p>
      <w:pPr>
        <w:numPr>
          <w:ilvl w:val="0"/>
          <w:numId w:val="1003"/>
        </w:numPr>
        <w:pStyle w:val="Compact"/>
      </w:pPr>
      <w:r>
        <w:t xml:space="preserve">Integrated telemedicine for physician consultation en route</w:t>
      </w:r>
    </w:p>
    <w:bookmarkEnd w:id="24"/>
    <w:bookmarkStart w:id="25" w:name="strategic-partnership-development"/>
    <w:p>
      <w:pPr>
        <w:pStyle w:val="Heading3"/>
      </w:pPr>
      <w:r>
        <w:t xml:space="preserve">2. Strategic Partnership Development</w:t>
      </w:r>
    </w:p>
    <w:p>
      <w:pPr>
        <w:pStyle w:val="FirstParagraph"/>
      </w:pPr>
      <w:r>
        <w:t xml:space="preserve">This Marketing Plan prioritizes partnerships with Dubai government entities and private stakeholders:</w:t>
      </w:r>
    </w:p>
    <w:p>
      <w:pPr>
        <w:numPr>
          <w:ilvl w:val="0"/>
          <w:numId w:val="1004"/>
        </w:numPr>
        <w:pStyle w:val="Compact"/>
      </w:pPr>
      <w:r>
        <w:rPr>
          <w:bCs/>
          <w:b/>
        </w:rPr>
        <w:t xml:space="preserve">Dubai Police &amp; RTA:</w:t>
      </w:r>
      <w:r>
        <w:t xml:space="preserve"> </w:t>
      </w:r>
      <w:r>
        <w:t xml:space="preserve">Co-locate ambulance depots at key traffic nodes to reduce response times by 25%.</w:t>
      </w:r>
    </w:p>
    <w:p>
      <w:pPr>
        <w:numPr>
          <w:ilvl w:val="0"/>
          <w:numId w:val="1004"/>
        </w:numPr>
        <w:pStyle w:val="Compact"/>
      </w:pPr>
      <w:r>
        <w:rPr>
          <w:bCs/>
          <w:b/>
        </w:rPr>
        <w:t xml:space="preserve">Luxury Hotel Chains (e.g., Burj Al Arab, Atlantis):</w:t>
      </w:r>
      <w:r>
        <w:t xml:space="preserve"> </w:t>
      </w:r>
      <w:r>
        <w:t xml:space="preserve">Embed paramedic response teams within hotel security systems for VIP patient transport.</w:t>
      </w:r>
    </w:p>
    <w:p>
      <w:pPr>
        <w:numPr>
          <w:ilvl w:val="0"/>
          <w:numId w:val="1004"/>
        </w:numPr>
        <w:pStyle w:val="Compact"/>
      </w:pPr>
      <w:r>
        <w:rPr>
          <w:bCs/>
          <w:b/>
        </w:rPr>
        <w:t xml:space="preserve">Dubai Health Authority (DHA):</w:t>
      </w:r>
      <w:r>
        <w:t xml:space="preserve"> </w:t>
      </w:r>
      <w:r>
        <w:t xml:space="preserve">Joint training programs certified under UAE National Qualifications Framework for paramedics.</w:t>
      </w:r>
    </w:p>
    <w:bookmarkEnd w:id="25"/>
    <w:bookmarkStart w:id="26" w:name="community-education-campaigns"/>
    <w:p>
      <w:pPr>
        <w:pStyle w:val="Heading3"/>
      </w:pPr>
      <w:r>
        <w:t xml:space="preserve">3. Community Education Campaigns</w:t>
      </w:r>
    </w:p>
    <w:p>
      <w:pPr>
        <w:pStyle w:val="FirstParagraph"/>
      </w:pPr>
      <w:r>
        <w:t xml:space="preserve">A culturally nuanced awareness strategy will combat misconceptions about paramedic roles:</w:t>
      </w:r>
    </w:p>
    <w:p>
      <w:pPr>
        <w:numPr>
          <w:ilvl w:val="0"/>
          <w:numId w:val="1005"/>
        </w:numPr>
        <w:pStyle w:val="Compact"/>
      </w:pPr>
      <w:r>
        <w:rPr>
          <w:bCs/>
          <w:b/>
        </w:rPr>
        <w:t xml:space="preserve">"Paramedics Are Your First Line of Defense" Campaign:</w:t>
      </w:r>
      <w:r>
        <w:t xml:space="preserve"> </w:t>
      </w:r>
      <w:r>
        <w:t xml:space="preserve">Multilingual social media ads featuring Emirati paramedics in community settings (e.g., Ramadan Iftar events, beach safety demonstrations).</w:t>
      </w:r>
    </w:p>
    <w:p>
      <w:pPr>
        <w:numPr>
          <w:ilvl w:val="0"/>
          <w:numId w:val="1005"/>
        </w:numPr>
        <w:pStyle w:val="Compact"/>
      </w:pPr>
      <w:r>
        <w:rPr>
          <w:bCs/>
          <w:b/>
        </w:rPr>
        <w:t xml:space="preserve">Corporate Safety Workshops:</w:t>
      </w:r>
      <w:r>
        <w:t xml:space="preserve"> </w:t>
      </w:r>
      <w:r>
        <w:t xml:space="preserve">Free "Emergency Response for Businesses" sessions at Dubai Silicon Oasis and EXPO 2020 sites.</w:t>
      </w:r>
    </w:p>
    <w:p>
      <w:pPr>
        <w:numPr>
          <w:ilvl w:val="0"/>
          <w:numId w:val="1005"/>
        </w:numPr>
        <w:pStyle w:val="Compact"/>
      </w:pPr>
      <w:r>
        <w:rPr>
          <w:bCs/>
          <w:b/>
        </w:rPr>
        <w:t xml:space="preserve">Dubai Community Ambassadors:</w:t>
      </w:r>
      <w:r>
        <w:t xml:space="preserve"> </w:t>
      </w:r>
      <w:r>
        <w:t xml:space="preserve">Recruit local influencers (including respected healthcare figures like Dr. Sultan Al Jaber) to showcase paramedic impact in Uae YouTube series.</w:t>
      </w:r>
    </w:p>
    <w:bookmarkEnd w:id="26"/>
    <w:bookmarkEnd w:id="27"/>
    <w:bookmarkStart w:id="28" w:name="budget-allocation-resource-strategy"/>
    <w:p>
      <w:pPr>
        <w:pStyle w:val="Heading2"/>
      </w:pPr>
      <w:r>
        <w:t xml:space="preserve">Budget Allocation &amp; Resource Strategy</w:t>
      </w:r>
    </w:p>
    <w:p>
      <w:pPr>
        <w:pStyle w:val="FirstParagraph"/>
      </w:pPr>
      <w:r>
        <w:t xml:space="preserve">This Marketing Plan allocates AED 4.8 million (USD 1.3 million) across critical functions:</w:t>
      </w:r>
    </w:p>
    <w:p>
      <w:pPr>
        <w:numPr>
          <w:ilvl w:val="0"/>
          <w:numId w:val="1006"/>
        </w:numPr>
        <w:pStyle w:val="Compact"/>
      </w:pPr>
      <w:r>
        <w:t xml:space="preserve">Technology Integration: 40% (AED 1.9M) for AI dispatch system and AR training tools</w:t>
      </w:r>
    </w:p>
    <w:p>
      <w:pPr>
        <w:numPr>
          <w:ilvl w:val="0"/>
          <w:numId w:val="1006"/>
        </w:numPr>
        <w:pStyle w:val="Compact"/>
      </w:pPr>
      <w:r>
        <w:t xml:space="preserve">Partnership Development: 30% (AED 1.4M) for DHA collaboration and hotel contracts</w:t>
      </w:r>
    </w:p>
    <w:p>
      <w:pPr>
        <w:numPr>
          <w:ilvl w:val="0"/>
          <w:numId w:val="1006"/>
        </w:numPr>
        <w:pStyle w:val="Compact"/>
      </w:pPr>
      <w:r>
        <w:t xml:space="preserve">Public Campaigns: 25% (AED 1.2M) for multilingual content production and community events</w:t>
      </w:r>
    </w:p>
    <w:p>
      <w:pPr>
        <w:numPr>
          <w:ilvl w:val="0"/>
          <w:numId w:val="1006"/>
        </w:numPr>
        <w:pStyle w:val="Compact"/>
      </w:pPr>
      <w:r>
        <w:t xml:space="preserve">Evaluation Metrics: 5% (AED 0.24M) for real-time KPI tracking via Dubai's Smart City dashboard</w:t>
      </w:r>
    </w:p>
    <w:bookmarkEnd w:id="28"/>
    <w:bookmarkStart w:id="29" w:name="performance-measurement-evaluation"/>
    <w:p>
      <w:pPr>
        <w:pStyle w:val="Heading2"/>
      </w:pPr>
      <w:r>
        <w:t xml:space="preserve">Performance Measurement &amp; Evaluation</w:t>
      </w:r>
    </w:p>
    <w:p>
      <w:pPr>
        <w:pStyle w:val="FirstParagraph"/>
      </w:pPr>
      <w:r>
        <w:t xml:space="preserve">Success will be tracked through UAE-specific metrics:</w:t>
      </w:r>
    </w:p>
    <w:p>
      <w:pPr>
        <w:numPr>
          <w:ilvl w:val="0"/>
          <w:numId w:val="1007"/>
        </w:numPr>
        <w:pStyle w:val="Compact"/>
      </w:pPr>
      <w:r>
        <w:rPr>
          <w:bCs/>
          <w:b/>
        </w:rPr>
        <w:t xml:space="preserve">Response Time Reduction:</w:t>
      </w:r>
      <w:r>
        <w:t xml:space="preserve"> </w:t>
      </w:r>
      <w:r>
        <w:t xml:space="preserve">Monthly monitoring against Dubai RTA traffic data (target: 9-min average)</w:t>
      </w:r>
    </w:p>
    <w:p>
      <w:pPr>
        <w:numPr>
          <w:ilvl w:val="0"/>
          <w:numId w:val="1007"/>
        </w:numPr>
        <w:pStyle w:val="Compact"/>
      </w:pPr>
      <w:r>
        <w:rPr>
          <w:bCs/>
          <w:b/>
        </w:rPr>
        <w:t xml:space="preserve">Cultural Competency Index:</w:t>
      </w:r>
      <w:r>
        <w:t xml:space="preserve"> </w:t>
      </w:r>
      <w:r>
        <w:t xml:space="preserve">Patient satisfaction surveys measuring Arabic-speaking capability (target: 95% positive ratings)</w:t>
      </w:r>
    </w:p>
    <w:p>
      <w:pPr>
        <w:numPr>
          <w:ilvl w:val="0"/>
          <w:numId w:val="1007"/>
        </w:numPr>
        <w:pStyle w:val="Compact"/>
      </w:pPr>
      <w:r>
        <w:rPr>
          <w:bCs/>
          <w:b/>
        </w:rPr>
        <w:t xml:space="preserve">Market Penetration Rate:</w:t>
      </w:r>
      <w:r>
        <w:t xml:space="preserve"> </w:t>
      </w:r>
      <w:r>
        <w:t xml:space="preserve">Quarterly assessment of hotel/corporate partnership growth</w:t>
      </w:r>
    </w:p>
    <w:p>
      <w:pPr>
        <w:numPr>
          <w:ilvl w:val="0"/>
          <w:numId w:val="1007"/>
        </w:numPr>
        <w:pStyle w:val="Compact"/>
      </w:pPr>
      <w:r>
        <w:rPr>
          <w:bCs/>
          <w:b/>
        </w:rPr>
        <w:t xml:space="preserve">Dubai Health Authority Compliance Score:</w:t>
      </w:r>
      <w:r>
        <w:t xml:space="preserve"> </w:t>
      </w:r>
      <w:r>
        <w:t xml:space="preserve">Annual certification against UAE national EMS standards</w:t>
      </w:r>
    </w:p>
    <w:bookmarkEnd w:id="29"/>
    <w:bookmarkStart w:id="30" w:name="X5139e125b91c3dc07cbc7e5f40953a954e0360a"/>
    <w:p>
      <w:pPr>
        <w:pStyle w:val="Heading2"/>
      </w:pPr>
      <w:r>
        <w:t xml:space="preserve">Conclusion: Elevating Dubai's Paramedic Excellence</w:t>
      </w:r>
    </w:p>
    <w:p>
      <w:pPr>
        <w:pStyle w:val="FirstParagraph"/>
      </w:pPr>
      <w:r>
        <w:t xml:space="preserve">This Marketing Plan transforms paramedic services from reactive emergency response into proactive healthcare infrastructure within the United Arab Emirates Dubai context. By embedding advanced paramedics into Dubai's smart city fabric and addressing cultural nuances in patient care, we position our service as indispensable to Dubai's global reputation for excellence. As the UAE continues its healthcare transformation under Vision 2030, this plan ensures paramedics become recognized not just as emergency responders, but as vital architects of a world-class public health ecosystem. The time for strategic investment in paramedic services is now – Dubai deserves nothing less than the highest standard of care at every moment of need.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United Arab Emirates Dubai</dc:title>
  <dc:creator/>
  <dc:language>en</dc:language>
  <cp:keywords/>
  <dcterms:created xsi:type="dcterms:W3CDTF">2025-12-15T23:00:28Z</dcterms:created>
  <dcterms:modified xsi:type="dcterms:W3CDTF">2025-12-15T23:00:28Z</dcterms:modified>
</cp:coreProperties>
</file>

<file path=docProps/custom.xml><?xml version="1.0" encoding="utf-8"?>
<Properties xmlns="http://schemas.openxmlformats.org/officeDocument/2006/custom-properties" xmlns:vt="http://schemas.openxmlformats.org/officeDocument/2006/docPropsVTypes"/>
</file>