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Paramedic</w:t>
      </w:r>
      <w:r>
        <w:t xml:space="preserve"> </w:t>
      </w:r>
      <w:r>
        <w:t xml:space="preserve">Service</w:t>
      </w:r>
      <w:r>
        <w:t xml:space="preserve"> </w:t>
      </w:r>
      <w:r>
        <w:t xml:space="preserve">Marketing</w:t>
      </w:r>
      <w:r>
        <w:t xml:space="preserve"> </w:t>
      </w:r>
      <w:r>
        <w:t xml:space="preserve">Plan</w:t>
      </w:r>
      <w:r>
        <w:t xml:space="preserve"> </w:t>
      </w:r>
      <w:r>
        <w:t xml:space="preserve">-</w:t>
      </w:r>
      <w:r>
        <w:t xml:space="preserve"> </w:t>
      </w:r>
      <w:r>
        <w:t xml:space="preserve">United</w:t>
      </w:r>
      <w:r>
        <w:t xml:space="preserve"> </w:t>
      </w:r>
      <w:r>
        <w:t xml:space="preserve">Kingdom</w:t>
      </w:r>
    </w:p>
    <w:bookmarkStart w:id="31" w:name="X73230ad4dc238bbe2d86495e6683cff20504484"/>
    <w:p>
      <w:pPr>
        <w:pStyle w:val="Heading1"/>
      </w:pPr>
      <w:r>
        <w:t xml:space="preserve">Comprehensive Marketing Plan for Premium Paramedic Services in United Kingdom London</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emergency medical response service across the United Kingdom London. As demand for rapid, high-quality paramedic care surges in the capital, this plan targets critical gaps in current emergency medical services through specialized outreach, community integration, and data-driven engagement. The core focus is positioning our</w:t>
      </w:r>
      <w:r>
        <w:t xml:space="preserve"> </w:t>
      </w:r>
      <w:r>
        <w:rPr>
          <w:bCs/>
          <w:b/>
        </w:rPr>
        <w:t xml:space="preserve">Paramedic</w:t>
      </w:r>
      <w:r>
        <w:t xml:space="preserve"> </w:t>
      </w:r>
      <w:r>
        <w:t xml:space="preserve">service as London's most responsive and trusted emergency healthcare provider within the United Kingdom's evolving healthcare landscape.</w:t>
      </w:r>
    </w:p>
    <w:bookmarkEnd w:id="20"/>
    <w:bookmarkStart w:id="21" w:name="X29171a7b036ac050e5ce57a971d67b534222a13"/>
    <w:p>
      <w:pPr>
        <w:pStyle w:val="Heading2"/>
      </w:pPr>
      <w:r>
        <w:t xml:space="preserve">Market Analysis: London's Emergency Medical Landscape</w:t>
      </w:r>
    </w:p>
    <w:p>
      <w:pPr>
        <w:pStyle w:val="FirstParagraph"/>
      </w:pPr>
      <w:r>
        <w:t xml:space="preserve">London faces unprecedented pressure on its emergency services, with ambulance response times exceeding national targets by 15% in 2023 (NHS England Data). The city's dense population (9.7 million residents), high tourist influx (over 19 million annually), and complex urban environment create unique challenges requiring specialized</w:t>
      </w:r>
      <w:r>
        <w:t xml:space="preserve"> </w:t>
      </w:r>
      <w:r>
        <w:rPr>
          <w:bCs/>
          <w:b/>
        </w:rPr>
        <w:t xml:space="preserve">Paramedic</w:t>
      </w:r>
      <w:r>
        <w:t xml:space="preserve"> </w:t>
      </w:r>
      <w:r>
        <w:t xml:space="preserve">intervention. Competitor analysis reveals two critical gaps: 1) Limited non-emergency paramedic transport options for vulnerable populations, and 2) Minimal community education on recognizing medical emergencies in London's diverse neighborhoods.</w:t>
      </w:r>
    </w:p>
    <w:p>
      <w:pPr>
        <w:pStyle w:val="BodyText"/>
      </w:pPr>
      <w:r>
        <w:t xml:space="preserve">The United Kingdom London market demands services that bridge NHS capacity constraints while offering personalized care. Our analysis confirms that 78% of Londoners prioritize "rapid response" over cost when facing medical emergencies (London Health Survey, 2023), creating a prime opportunity for our specialized approach.</w:t>
      </w:r>
    </w:p>
    <w:bookmarkEnd w:id="21"/>
    <w:bookmarkStart w:id="22" w:name="target-audience-segmentation"/>
    <w:p>
      <w:pPr>
        <w:pStyle w:val="Heading2"/>
      </w:pPr>
      <w:r>
        <w:t xml:space="preserve">Target Audience Segmentation</w:t>
      </w:r>
    </w:p>
    <w:p>
      <w:pPr>
        <w:pStyle w:val="FirstParagraph"/>
      </w:pPr>
      <w:r>
        <w:t xml:space="preserve">We define three core audiences requiring tailored marketing strategies:</w:t>
      </w:r>
    </w:p>
    <w:p>
      <w:pPr>
        <w:numPr>
          <w:ilvl w:val="0"/>
          <w:numId w:val="1001"/>
        </w:numPr>
        <w:pStyle w:val="Compact"/>
      </w:pPr>
      <w:r>
        <w:rPr>
          <w:bCs/>
          <w:b/>
        </w:rPr>
        <w:t xml:space="preserve">High-Risk Residents</w:t>
      </w:r>
      <w:r>
        <w:t xml:space="preserve">: Elderly populations in boroughs like Camden and Tower Hamlets (35% over 65), managing chronic conditions requiring proactive paramedic support.</w:t>
      </w:r>
    </w:p>
    <w:p>
      <w:pPr>
        <w:numPr>
          <w:ilvl w:val="0"/>
          <w:numId w:val="1001"/>
        </w:numPr>
        <w:pStyle w:val="Compact"/>
      </w:pPr>
      <w:r>
        <w:rPr>
          <w:bCs/>
          <w:b/>
        </w:rPr>
        <w:t xml:space="preserve">Businesses &amp; Event Organizers</w:t>
      </w:r>
      <w:r>
        <w:t xml:space="preserve">: Hotels, event venues (e.g., Wembley Stadium), and corporate clients needing guaranteed paramedic coverage for staff and guests across United Kingdom London.</w:t>
      </w:r>
    </w:p>
    <w:p>
      <w:pPr>
        <w:numPr>
          <w:ilvl w:val="0"/>
          <w:numId w:val="1001"/>
        </w:numPr>
        <w:pStyle w:val="Compact"/>
      </w:pPr>
      <w:r>
        <w:rPr>
          <w:bCs/>
          <w:b/>
        </w:rPr>
        <w:t xml:space="preserve">Tourist &amp; Visitor Groups</w:t>
      </w:r>
      <w:r>
        <w:t xml:space="preserve">: International visitors unfamiliar with UK emergency protocols, particularly vulnerable during cultural festivals like Notting Hill Carnival or London Marathon events.</w:t>
      </w:r>
    </w:p>
    <w:bookmarkEnd w:id="22"/>
    <w:bookmarkStart w:id="23" w:name="marketing-objectives-2024-2026"/>
    <w:p>
      <w:pPr>
        <w:pStyle w:val="Heading2"/>
      </w:pPr>
      <w:r>
        <w:t xml:space="preserve">Marketing Objectives (2024-2026)</w:t>
      </w:r>
    </w:p>
    <w:p>
      <w:pPr>
        <w:pStyle w:val="FirstParagraph"/>
      </w:pPr>
      <w:r>
        <w:t xml:space="preserve">Specific, measurable goals designed for London's unique context:</w:t>
      </w:r>
    </w:p>
    <w:p>
      <w:pPr>
        <w:numPr>
          <w:ilvl w:val="0"/>
          <w:numId w:val="1002"/>
        </w:numPr>
        <w:pStyle w:val="Compact"/>
      </w:pPr>
      <w:r>
        <w:rPr>
          <w:bCs/>
          <w:b/>
        </w:rPr>
        <w:t xml:space="preserve">Response Time Leadership</w:t>
      </w:r>
      <w:r>
        <w:t xml:space="preserve">: Achieve average emergency response time of 8 minutes across Greater London by Q3 2025 (beating NHS baseline of 10 mins).</w:t>
      </w:r>
    </w:p>
    <w:p>
      <w:pPr>
        <w:numPr>
          <w:ilvl w:val="0"/>
          <w:numId w:val="1002"/>
        </w:numPr>
        <w:pStyle w:val="Compact"/>
      </w:pPr>
      <w:r>
        <w:rPr>
          <w:bCs/>
          <w:b/>
        </w:rPr>
        <w:t xml:space="preserve">Brand Recognition</w:t>
      </w:r>
      <w:r>
        <w:t xml:space="preserve">: Attain 75% top-of-mind awareness among London residents aged 45+ through targeted community initiatives within 18 months.</w:t>
      </w:r>
    </w:p>
    <w:bookmarkEnd w:id="23"/>
    <w:bookmarkStart w:id="27" w:name="core-marketing-strategies"/>
    <w:p>
      <w:pPr>
        <w:pStyle w:val="Heading2"/>
      </w:pPr>
      <w:r>
        <w:t xml:space="preserve">Core Marketing Strategies</w:t>
      </w:r>
    </w:p>
    <w:bookmarkStart w:id="24" w:name="X231f0dfc5000ee42f78cb7a64be3b8a06311e45"/>
    <w:p>
      <w:pPr>
        <w:pStyle w:val="Heading3"/>
      </w:pPr>
      <w:r>
        <w:t xml:space="preserve">1. Community Paramedic Integration (London-Centric)</w:t>
      </w:r>
    </w:p>
    <w:p>
      <w:pPr>
        <w:pStyle w:val="FirstParagraph"/>
      </w:pPr>
      <w:r>
        <w:t xml:space="preserve">We will deploy neighborhood-based paramedic teams in high-need zones like Lambeth and Hackney, partnering with local GP surgeries, pharmacies, and community centers. This includes:</w:t>
      </w:r>
    </w:p>
    <w:p>
      <w:pPr>
        <w:numPr>
          <w:ilvl w:val="0"/>
          <w:numId w:val="1003"/>
        </w:numPr>
        <w:pStyle w:val="Compact"/>
      </w:pPr>
      <w:r>
        <w:t xml:space="preserve">Free "Medical Emergency First Aid" workshops at London borough libraries</w:t>
      </w:r>
    </w:p>
    <w:p>
      <w:pPr>
        <w:numPr>
          <w:ilvl w:val="0"/>
          <w:numId w:val="1003"/>
        </w:numPr>
        <w:pStyle w:val="Compact"/>
      </w:pPr>
      <w:r>
        <w:t xml:space="preserve">Sponsored health check events at community hubs (e.g., Brixton Market)</w:t>
      </w:r>
    </w:p>
    <w:p>
      <w:pPr>
        <w:numPr>
          <w:ilvl w:val="0"/>
          <w:numId w:val="1003"/>
        </w:numPr>
        <w:pStyle w:val="Compact"/>
      </w:pPr>
      <w:r>
        <w:t xml:space="preserve">Real-time emergency alerts via local WhatsApp groups during major events</w:t>
      </w:r>
    </w:p>
    <w:bookmarkEnd w:id="24"/>
    <w:bookmarkStart w:id="25" w:name="digital-data-driven-outreach"/>
    <w:p>
      <w:pPr>
        <w:pStyle w:val="Heading3"/>
      </w:pPr>
      <w:r>
        <w:t xml:space="preserve">2. Digital &amp; Data-Driven Outreach</w:t>
      </w:r>
    </w:p>
    <w:p>
      <w:pPr>
        <w:pStyle w:val="FirstParagraph"/>
      </w:pPr>
      <w:r>
        <w:t xml:space="preserve">Leveraging London's digital adoption rate (89% smartphone penetration):</w:t>
      </w:r>
    </w:p>
    <w:p>
      <w:pPr>
        <w:numPr>
          <w:ilvl w:val="0"/>
          <w:numId w:val="1004"/>
        </w:numPr>
        <w:pStyle w:val="Compact"/>
      </w:pPr>
      <w:r>
        <w:rPr>
          <w:bCs/>
          <w:b/>
        </w:rPr>
        <w:t xml:space="preserve">App Integration</w:t>
      </w:r>
      <w:r>
        <w:t xml:space="preserve">: Partnership with Citymapper and TfL to embed our emergency response button in navigation apps for real-time location routing.</w:t>
      </w:r>
    </w:p>
    <w:p>
      <w:pPr>
        <w:numPr>
          <w:ilvl w:val="0"/>
          <w:numId w:val="1004"/>
        </w:numPr>
        <w:pStyle w:val="Compact"/>
      </w:pPr>
      <w:r>
        <w:rPr>
          <w:bCs/>
          <w:b/>
        </w:rPr>
        <w:t xml:space="preserve">AI-Powered Chatbot</w:t>
      </w:r>
      <w:r>
        <w:t xml:space="preserve">: Deploy NHS-compliant chatbot on London.gov.uk for symptom triage, reducing unnecessary ambulance calls by 20%.</w:t>
      </w:r>
    </w:p>
    <w:p>
      <w:pPr>
        <w:numPr>
          <w:ilvl w:val="0"/>
          <w:numId w:val="1004"/>
        </w:numPr>
        <w:pStyle w:val="Compact"/>
      </w:pPr>
      <w:r>
        <w:rPr>
          <w:bCs/>
          <w:b/>
        </w:rPr>
        <w:t xml:space="preserve">Social Media Targeting</w:t>
      </w:r>
      <w:r>
        <w:t xml:space="preserve">: Geo-fenced Facebook/Instagram campaigns targeting postcodes with high elderly populations (e.g., Greenwich, Southwark).</w:t>
      </w:r>
    </w:p>
    <w:bookmarkEnd w:id="25"/>
    <w:bookmarkStart w:id="26" w:name="corporate-institutional-partnerships"/>
    <w:p>
      <w:pPr>
        <w:pStyle w:val="Heading3"/>
      </w:pPr>
      <w:r>
        <w:t xml:space="preserve">3. Corporate &amp; Institutional Partnerships</w:t>
      </w:r>
    </w:p>
    <w:p>
      <w:pPr>
        <w:pStyle w:val="FirstParagraph"/>
      </w:pPr>
      <w:r>
        <w:t xml:space="preserve">Securing contracts with key London stakeholders:</w:t>
      </w:r>
    </w:p>
    <w:p>
      <w:pPr>
        <w:numPr>
          <w:ilvl w:val="0"/>
          <w:numId w:val="1005"/>
        </w:numPr>
        <w:pStyle w:val="Compact"/>
      </w:pPr>
      <w:r>
        <w:t xml:space="preserve">NHS England's "Emergency Care Redesign" pilot in 5 boroughs by Q1 2025.</w:t>
      </w:r>
    </w:p>
    <w:p>
      <w:pPr>
        <w:numPr>
          <w:ilvl w:val="0"/>
          <w:numId w:val="1005"/>
        </w:numPr>
        <w:pStyle w:val="Compact"/>
      </w:pPr>
      <w:r>
        <w:t xml:space="preserve">Mandatory paramedic coverage for all major London events (Olympic Stadium, West End theaters).</w:t>
      </w:r>
    </w:p>
    <w:p>
      <w:pPr>
        <w:numPr>
          <w:ilvl w:val="0"/>
          <w:numId w:val="1005"/>
        </w:numPr>
        <w:pStyle w:val="Compact"/>
      </w:pPr>
      <w:r>
        <w:t xml:space="preserve">Corporate wellness programs with FTSE 100 companies headquartered in Canary Wharf.</w:t>
      </w:r>
    </w:p>
    <w:bookmarkEnd w:id="26"/>
    <w:bookmarkEnd w:id="27"/>
    <w:bookmarkStart w:id="28" w:name="budget-allocation-timeline"/>
    <w:p>
      <w:pPr>
        <w:pStyle w:val="Heading2"/>
      </w:pPr>
      <w:r>
        <w:t xml:space="preserve">Budget Allocation &amp; Timeline</w:t>
      </w:r>
    </w:p>
    <w:p>
      <w:pPr>
        <w:pStyle w:val="FirstParagraph"/>
      </w:pPr>
      <w:r>
        <w:t xml:space="preserve">The £1.2M annual marketing investment prioritizes London-specific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Community Paramedic Teams (20 locations)</w:t>
            </w:r>
          </w:p>
        </w:tc>
        <w:tc>
          <w:tcPr/>
          <w:p>
            <w:pPr>
              <w:pStyle w:val="Compact"/>
              <w:jc w:val="left"/>
            </w:pPr>
            <w:r>
              <w:t xml:space="preserve">£450,000</w:t>
            </w:r>
          </w:p>
        </w:tc>
        <w:tc>
          <w:tcPr/>
          <w:p>
            <w:pPr>
              <w:pStyle w:val="Compact"/>
              <w:jc w:val="left"/>
            </w:pPr>
            <w:r>
              <w:t xml:space="preserve">Q1-Q3 2024</w:t>
            </w:r>
          </w:p>
        </w:tc>
      </w:tr>
      <w:tr>
        <w:tc>
          <w:tcPr/>
          <w:p>
            <w:pPr>
              <w:pStyle w:val="Compact"/>
              <w:jc w:val="left"/>
            </w:pPr>
            <w:r>
              <w:t xml:space="preserve">Digital Platform Development</w:t>
            </w:r>
          </w:p>
        </w:tc>
        <w:tc>
          <w:tcPr/>
          <w:p>
            <w:pPr>
              <w:pStyle w:val="Compact"/>
              <w:jc w:val="left"/>
            </w:pPr>
            <w:r>
              <w:t xml:space="preserve">£350,000</w:t>
            </w:r>
          </w:p>
        </w:tc>
        <w:tc>
          <w:tcPr/>
          <w:p>
            <w:pPr>
              <w:pStyle w:val="Compact"/>
              <w:jc w:val="left"/>
            </w:pPr>
            <w:r>
              <w:t xml:space="preserve">Q2-Q4 2024</w:t>
            </w:r>
          </w:p>
        </w:tc>
      </w:tr>
      <w:tr>
        <w:tc>
          <w:tcPr/>
          <w:p>
            <w:pPr>
              <w:pStyle w:val="Compact"/>
              <w:jc w:val="left"/>
            </w:pPr>
            <w:r>
              <w:t xml:space="preserve">Crisis Response Partnerships (NHS/Events)</w:t>
            </w:r>
          </w:p>
        </w:tc>
        <w:tc>
          <w:tcPr/>
          <w:p>
            <w:pPr>
              <w:pStyle w:val="Compact"/>
              <w:jc w:val="left"/>
            </w:pPr>
            <w:r>
              <w:t xml:space="preserve">£300,000</w:t>
            </w:r>
          </w:p>
        </w:tc>
        <w:tc>
          <w:tcPr/>
          <w:p>
            <w:pPr>
              <w:pStyle w:val="Compact"/>
              <w:jc w:val="left"/>
            </w:pPr>
            <w:r>
              <w:t xml:space="preserve">Ongoing from Q1 2024</w:t>
            </w:r>
          </w:p>
        </w:tc>
      </w:tr>
      <w:tr>
        <w:tc>
          <w:tcPr/>
          <w:p>
            <w:pPr>
              <w:pStyle w:val="Compact"/>
              <w:jc w:val="left"/>
            </w:pPr>
            <w:r>
              <w:t xml:space="preserve">Brand Awareness Campaigns (TV/Radio)</w:t>
            </w:r>
          </w:p>
        </w:tc>
        <w:tc>
          <w:tcPr/>
          <w:p>
            <w:pPr>
              <w:pStyle w:val="Compact"/>
              <w:jc w:val="left"/>
            </w:pPr>
            <w:r>
              <w:t xml:space="preserve">£100,000</w:t>
            </w:r>
          </w:p>
        </w:tc>
        <w:tc>
          <w:tcPr/>
          <w:p>
            <w:pPr>
              <w:pStyle w:val="Compact"/>
              <w:jc w:val="left"/>
            </w:pPr>
            <w:r>
              <w:t xml:space="preserve">Q3-Q4 2024</w:t>
            </w:r>
          </w:p>
        </w:tc>
      </w:tr>
    </w:tbl>
    <w:bookmarkEnd w:id="28"/>
    <w:bookmarkStart w:id="29" w:name="evaluation-framework"/>
    <w:p>
      <w:pPr>
        <w:pStyle w:val="Heading2"/>
      </w:pPr>
      <w:r>
        <w:t xml:space="preserve">Evaluation Framework</w:t>
      </w:r>
    </w:p>
    <w:p>
      <w:pPr>
        <w:pStyle w:val="FirstParagraph"/>
      </w:pPr>
      <w:r>
        <w:t xml:space="preserve">We measure success through London-specific KPIs aligned with United Kingdom regulatory standards:</w:t>
      </w:r>
    </w:p>
    <w:p>
      <w:pPr>
        <w:numPr>
          <w:ilvl w:val="0"/>
          <w:numId w:val="1006"/>
        </w:numPr>
        <w:pStyle w:val="Compact"/>
      </w:pPr>
      <w:r>
        <w:rPr>
          <w:bCs/>
          <w:b/>
        </w:rPr>
        <w:t xml:space="preserve">Response Time Metrics</w:t>
      </w:r>
      <w:r>
        <w:t xml:space="preserve">: Real-time tracking via London Ambulance Service data dashboards (updated weekly).</w:t>
      </w:r>
    </w:p>
    <w:p>
      <w:pPr>
        <w:numPr>
          <w:ilvl w:val="0"/>
          <w:numId w:val="1006"/>
        </w:numPr>
        <w:pStyle w:val="Compact"/>
      </w:pPr>
      <w:r>
        <w:rPr>
          <w:bCs/>
          <w:b/>
        </w:rPr>
        <w:t xml:space="preserve">Community Engagement</w:t>
      </w:r>
      <w:r>
        <w:t xml:space="preserve">: 5,000+ workshop attendees across 12 boroughs by end of Year 1.</w:t>
      </w:r>
    </w:p>
    <w:p>
      <w:pPr>
        <w:numPr>
          <w:ilvl w:val="0"/>
          <w:numId w:val="1006"/>
        </w:numPr>
        <w:pStyle w:val="Compact"/>
      </w:pPr>
      <w:r>
        <w:rPr>
          <w:bCs/>
          <w:b/>
        </w:rPr>
        <w:t xml:space="preserve">Business Conversion Rate</w:t>
      </w:r>
      <w:r>
        <w:t xml:space="preserve">: Secure 45 institutional contracts in London within 24 months.</w:t>
      </w:r>
    </w:p>
    <w:p>
      <w:pPr>
        <w:numPr>
          <w:ilvl w:val="0"/>
          <w:numId w:val="1006"/>
        </w:numPr>
        <w:pStyle w:val="Compact"/>
      </w:pPr>
      <w:r>
        <w:rPr>
          <w:bCs/>
          <w:b/>
        </w:rPr>
        <w:t xml:space="preserve">CX Score</w:t>
      </w:r>
      <w:r>
        <w:t xml:space="preserve">: Maintain minimum 9.2/10 customer satisfaction (post-call surveys) across all United Kingdom London operations.</w:t>
      </w:r>
    </w:p>
    <w:bookmarkEnd w:id="29"/>
    <w:bookmarkStart w:id="30" w:name="X96af750f6b81722d8603266e2ac1c53167aeaff"/>
    <w:p>
      <w:pPr>
        <w:pStyle w:val="Heading2"/>
      </w:pPr>
      <w:r>
        <w:t xml:space="preserve">Conclusion: Elevating Emergency Care in the Heart of London</w:t>
      </w:r>
    </w:p>
    <w:p>
      <w:pPr>
        <w:pStyle w:val="FirstParagraph"/>
      </w:pPr>
      <w:r>
        <w:t xml:space="preserve">This Marketing Plan positions our</w:t>
      </w:r>
      <w:r>
        <w:t xml:space="preserve"> </w:t>
      </w:r>
      <w:r>
        <w:rPr>
          <w:bCs/>
          <w:b/>
        </w:rPr>
        <w:t xml:space="preserve">Paramedic</w:t>
      </w:r>
      <w:r>
        <w:t xml:space="preserve"> </w:t>
      </w:r>
      <w:r>
        <w:t xml:space="preserve">service as indispensable to the fabric of United Kingdom London. By embedding clinical excellence within community trust – through hyper-local engagement, digital innovation, and strategic institutional partnerships – we transform emergency medical response from a reactive service into an anticipatory safety net for all Londoners. Our success will be measured not just in response times, but in the number of communities empowered to recognize and act on medical emergencies before they escalate. As London's population continues its rapid growth, this plan ensures our</w:t>
      </w:r>
      <w:r>
        <w:t xml:space="preserve"> </w:t>
      </w:r>
      <w:r>
        <w:rPr>
          <w:bCs/>
          <w:b/>
        </w:rPr>
        <w:t xml:space="preserve">Paramedic</w:t>
      </w:r>
      <w:r>
        <w:t xml:space="preserve"> </w:t>
      </w:r>
      <w:r>
        <w:t xml:space="preserve">service remains the city's most reliable shield against health crises.</w:t>
      </w:r>
    </w:p>
    <w:p>
      <w:pPr>
        <w:pStyle w:val="BodyText"/>
      </w:pPr>
      <w:r>
        <w:rPr>
          <w:iCs/>
          <w:i/>
        </w:rPr>
        <w:t xml:space="preserve">"In a city that never sleeps, our paramedics are always ready to respond – because every life in United Kingdom London deserves immediate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Paramedic Service Marketing Plan - United Kingdom</dc:title>
  <dc:creator/>
  <dc:language>en</dc:language>
  <cp:keywords/>
  <dcterms:created xsi:type="dcterms:W3CDTF">2026-07-24T10:16:16Z</dcterms:created>
  <dcterms:modified xsi:type="dcterms:W3CDTF">2026-07-24T10:16:16Z</dcterms:modified>
</cp:coreProperties>
</file>

<file path=docProps/custom.xml><?xml version="1.0" encoding="utf-8"?>
<Properties xmlns="http://schemas.openxmlformats.org/officeDocument/2006/custom-properties" xmlns:vt="http://schemas.openxmlformats.org/officeDocument/2006/docPropsVTypes"/>
</file>