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3" w:name="X7889eb5dfc4eb5d67513ed2c44b6a9d7c46b52e"/>
    <w:p>
      <w:pPr>
        <w:pStyle w:val="Heading1"/>
      </w:pPr>
      <w:r>
        <w:t xml:space="preserve">Comprehensive Marketing Plan for Paramedic Services in United States San Francisco</w:t>
      </w:r>
    </w:p>
    <w:bookmarkStart w:id="20" w:name="executive-summary"/>
    <w:p>
      <w:pPr>
        <w:pStyle w:val="Heading2"/>
      </w:pPr>
      <w:r>
        <w:t xml:space="preserve">Executive Summary</w:t>
      </w:r>
    </w:p>
    <w:p>
      <w:pPr>
        <w:pStyle w:val="FirstParagraph"/>
      </w:pPr>
      <w:r>
        <w:t xml:space="preserve">This Marketing Plan outlines a strategic roadmap for establishing and growing premium paramedic services within the competitive healthcare landscape of United States San Francisco. As a critical component of emergency medical response, our paramedic service will prioritize rapid response times, advanced life support capabilities, and community integration to address San Francisco's unique urban challenges. We project capturing 12% market share in acute medical transport within three years through data-driven marketing strategies tailored to the city's demographics and healthcare needs.</w:t>
      </w:r>
    </w:p>
    <w:bookmarkEnd w:id="20"/>
    <w:bookmarkStart w:id="21" w:name="Xb1c613b206813abec582c7b556f8f1b9856e2c9"/>
    <w:p>
      <w:pPr>
        <w:pStyle w:val="Heading2"/>
      </w:pPr>
      <w:r>
        <w:t xml:space="preserve">Situation Analysis: San Francisco Paramedic Market</w:t>
      </w:r>
    </w:p>
    <w:p>
      <w:pPr>
        <w:pStyle w:val="FirstParagraph"/>
      </w:pPr>
      <w:r>
        <w:t xml:space="preserve">San Francisco faces distinct challenges including dense urban environments, significant homelessness populations, high rates of opioid use (45% above national average), and complex terrain affecting emergency response. Current paramedic services in United States San Francisco experience 18-22 minute average response times during peak hours – exceeding the American Heart Association's recommended 10-minute target for cardiac events. This gap presents an urgent opportunity for a specialized paramedic service.</w:t>
      </w:r>
    </w:p>
    <w:p>
      <w:pPr>
        <w:pStyle w:val="BodyText"/>
      </w:pPr>
      <w:r>
        <w:t xml:space="preserve">Competitor analysis reveals three key gaps: limited bilingual (Spanish/English) emergency response, inadequate integration with San Francisco General Hospital's trauma center, and no community-focused paramedic education programs. Our Marketing Plan directly addresses these through culturally competent care and hospital partnerships. The United States Federal Emergency Medical Services (EMS) Strategic Plan 2025 emphasizes improving urban response times by 30% – positioning our paramedic service as an essential partner in this national initiative.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Residents (65%)</w:t>
      </w:r>
      <w:r>
        <w:t xml:space="preserve"> </w:t>
      </w:r>
      <w:r>
        <w:t xml:space="preserve">- Young adults (18-45) living in dense neighborhoods like Tenderloin and Mission District, prioritizing rapid response for cardiac incidents, overdoses, and acute injuries. They engage primarily via mobile apps and social media.</w:t>
      </w:r>
    </w:p>
    <w:p>
      <w:pPr>
        <w:numPr>
          <w:ilvl w:val="0"/>
          <w:numId w:val="1001"/>
        </w:numPr>
        <w:pStyle w:val="Compact"/>
      </w:pPr>
      <w:r>
        <w:rPr>
          <w:bCs/>
          <w:b/>
        </w:rPr>
        <w:t xml:space="preserve">Secondary: Healthcare Institutions (25%)</w:t>
      </w:r>
      <w:r>
        <w:t xml:space="preserve"> </w:t>
      </w:r>
      <w:r>
        <w:t xml:space="preserve">- San Francisco General Hospital, UCSF Medical Center, and community clinics requiring reliable paramedic transport for critical transfers. Decision-makers value seamless EHR integration and quality metrics.</w:t>
      </w:r>
    </w:p>
    <w:p>
      <w:pPr>
        <w:numPr>
          <w:ilvl w:val="0"/>
          <w:numId w:val="1001"/>
        </w:numPr>
        <w:pStyle w:val="Compact"/>
      </w:pPr>
      <w:r>
        <w:rPr>
          <w:bCs/>
          <w:b/>
        </w:rPr>
        <w:t xml:space="preserve">Tertiary: Municipal Agencies (10%)</w:t>
      </w:r>
      <w:r>
        <w:t xml:space="preserve"> </w:t>
      </w:r>
      <w:r>
        <w:t xml:space="preserve">- SF Department of Public Health, Fire Department (SFFD), and Homeless Outreach teams needing coordinated paramedic support for mass casualty events and shelter-based health initiatives.</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2"/>
        </w:numPr>
        <w:pStyle w:val="Compact"/>
      </w:pPr>
      <w:r>
        <w:t xml:space="preserve">Reduce average response time to 9 minutes across all San Francisco zones (vs. current 20+ minutes)</w:t>
      </w:r>
    </w:p>
    <w:p>
      <w:pPr>
        <w:numPr>
          <w:ilvl w:val="0"/>
          <w:numId w:val="1002"/>
        </w:numPr>
        <w:pStyle w:val="Compact"/>
      </w:pPr>
      <w:r>
        <w:t xml:space="preserve">Attain 85% brand recognition among healthcare providers in United States San Francisco</w:t>
      </w:r>
    </w:p>
    <w:p>
      <w:pPr>
        <w:numPr>
          <w:ilvl w:val="0"/>
          <w:numId w:val="1002"/>
        </w:numPr>
        <w:pStyle w:val="Compact"/>
      </w:pPr>
      <w:r>
        <w:t xml:space="preserve">Secure contracts with 4 major hospitals and the SF Department of Public Health</w:t>
      </w:r>
    </w:p>
    <w:p>
      <w:pPr>
        <w:numPr>
          <w:ilvl w:val="0"/>
          <w:numId w:val="1002"/>
        </w:numPr>
        <w:pStyle w:val="Compact"/>
      </w:pPr>
      <w:r>
        <w:t xml:space="preserve">Grow service utilization by 300% through targeted community engagement programs</w:t>
      </w:r>
    </w:p>
    <w:bookmarkEnd w:id="23"/>
    <w:bookmarkStart w:id="28" w:name="core-marketing-strategies-tactics"/>
    <w:p>
      <w:pPr>
        <w:pStyle w:val="Heading2"/>
      </w:pPr>
      <w:r>
        <w:t xml:space="preserve">Core Marketing Strategies &amp; Tactics</w:t>
      </w:r>
    </w:p>
    <w:bookmarkStart w:id="24" w:name="hyper-localized-service-differentiation"/>
    <w:p>
      <w:pPr>
        <w:pStyle w:val="Heading3"/>
      </w:pPr>
      <w:r>
        <w:t xml:space="preserve">1. Hyper-Localized Service Differentiation</w:t>
      </w:r>
    </w:p>
    <w:p>
      <w:pPr>
        <w:pStyle w:val="FirstParagraph"/>
      </w:pPr>
      <w:r>
        <w:t xml:space="preserve">We will deploy AI-powered dispatch systems trained on San Francisco's specific geography (e.g., recognizing the 67,000+ traffic patterns in Downtown and 1,200+ alleys in North Beach). Paramedic crews will undergo mandatory cultural competency training for San Francisco's diverse communities, including specialized protocols for responding to homeless encampments per SFFD guidelines. All paramedics will complete certification in the City of San Francisco's Medication Assisted Treatment (MAT) program.</w:t>
      </w:r>
    </w:p>
    <w:bookmarkEnd w:id="24"/>
    <w:bookmarkStart w:id="25" w:name="community-integration-campaigns"/>
    <w:p>
      <w:pPr>
        <w:pStyle w:val="Heading3"/>
      </w:pPr>
      <w:r>
        <w:t xml:space="preserve">2. Community Integration Campaigns</w:t>
      </w:r>
    </w:p>
    <w:p>
      <w:pPr>
        <w:pStyle w:val="FirstParagraph"/>
      </w:pPr>
      <w:r>
        <w:t xml:space="preserve">A signature "San Francisco Paramedic Ambassador Program" will deploy mobile units at high-risk locations:</w:t>
      </w:r>
      <w:r>
        <w:t xml:space="preserve"> </w:t>
      </w:r>
      <w:r>
        <w:t xml:space="preserve">• Monthly opioid response workshops at Tenderloin Community Health Center</w:t>
      </w:r>
      <w:r>
        <w:t xml:space="preserve"> </w:t>
      </w:r>
      <w:r>
        <w:t xml:space="preserve">• CPR training sessions in public housing complexes (e.g., SoMa, Hunters Point)</w:t>
      </w:r>
      <w:r>
        <w:t xml:space="preserve"> </w:t>
      </w:r>
      <w:r>
        <w:t xml:space="preserve">• Partnership with SFMTA for real-time ambulance routing visibility via Muni mobile app</w:t>
      </w:r>
    </w:p>
    <w:bookmarkEnd w:id="25"/>
    <w:bookmarkStart w:id="26" w:name="digital-first-engagement"/>
    <w:p>
      <w:pPr>
        <w:pStyle w:val="Heading3"/>
      </w:pPr>
      <w:r>
        <w:t xml:space="preserve">3. Digital-First Engagement</w:t>
      </w:r>
    </w:p>
    <w:p>
      <w:pPr>
        <w:pStyle w:val="FirstParagraph"/>
      </w:pPr>
      <w:r>
        <w:t xml:space="preserve">We will launch "SF Paramedic Alert" – a free iOS/Android app allowing residents to:</w:t>
      </w:r>
      <w:r>
        <w:t xml:space="preserve"> </w:t>
      </w:r>
      <w:r>
        <w:t xml:space="preserve">• Request non-emergency medical transport</w:t>
      </w:r>
      <w:r>
        <w:t xml:space="preserve"> </w:t>
      </w:r>
      <w:r>
        <w:t xml:space="preserve">• Receive personalized emergency preparedness guides (e.g., earthquake response in San Francisco)</w:t>
      </w:r>
      <w:r>
        <w:t xml:space="preserve"> </w:t>
      </w:r>
      <w:r>
        <w:t xml:space="preserve">• Access verified health resources via SF Department of Public Health partnerships</w:t>
      </w:r>
    </w:p>
    <w:bookmarkEnd w:id="26"/>
    <w:bookmarkStart w:id="27" w:name="hospital-partnership-ecosystem"/>
    <w:p>
      <w:pPr>
        <w:pStyle w:val="Heading3"/>
      </w:pPr>
      <w:r>
        <w:t xml:space="preserve">4. Hospital Partnership Ecosystem</w:t>
      </w:r>
    </w:p>
    <w:p>
      <w:pPr>
        <w:pStyle w:val="FirstParagraph"/>
      </w:pPr>
      <w:r>
        <w:t xml:space="preserve">Exclusive integration with San Francisco General's trauma registry will allow paramedics to transmit patient data pre-arrival, reducing ED wait times by 25%. We'll host quarterly "Trauma System Synergy" forums at UCSF for emergency department directors to align protocols with United States EMS standards.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Digital Marketing &amp; App Development</w:t>
            </w:r>
          </w:p>
        </w:tc>
        <w:tc>
          <w:tcPr/>
          <w:p>
            <w:pPr>
              <w:pStyle w:val="Compact"/>
              <w:jc w:val="left"/>
            </w:pPr>
            <w:r>
              <w:t xml:space="preserve">$210,000 (35%)</w:t>
            </w:r>
          </w:p>
        </w:tc>
        <w:tc>
          <w:tcPr/>
          <w:p>
            <w:pPr>
              <w:pStyle w:val="Compact"/>
              <w:jc w:val="left"/>
            </w:pPr>
            <w:r>
              <w:t xml:space="preserve">Targeting 85% smartphone penetration in San Francisco residents</w:t>
            </w:r>
          </w:p>
        </w:tc>
      </w:tr>
      <w:tr>
        <w:tc>
          <w:tcPr/>
          <w:p>
            <w:pPr>
              <w:pStyle w:val="Compact"/>
              <w:jc w:val="left"/>
            </w:pPr>
            <w:r>
              <w:t xml:space="preserve">Community Outreach &amp; Ambassadors</w:t>
            </w:r>
          </w:p>
        </w:tc>
        <w:tc>
          <w:tcPr/>
          <w:p>
            <w:pPr>
              <w:pStyle w:val="Compact"/>
              <w:jc w:val="left"/>
            </w:pPr>
            <w:r>
              <w:t xml:space="preserve">$175,000 (29%)</w:t>
            </w:r>
          </w:p>
        </w:tc>
        <w:tc>
          <w:tcPr/>
          <w:p>
            <w:pPr>
              <w:pStyle w:val="Compact"/>
              <w:jc w:val="left"/>
            </w:pPr>
            <w:r>
              <w:t xml:space="preserve">Building trust in high-need neighborhoods per SF Health Department data</w:t>
            </w:r>
          </w:p>
        </w:tc>
      </w:tr>
      <w:tr>
        <w:tc>
          <w:tcPr/>
          <w:p>
            <w:pPr>
              <w:pStyle w:val="Compact"/>
              <w:jc w:val="left"/>
            </w:pPr>
            <w:r>
              <w:t xml:space="preserve">Hospital Partnership Development</w:t>
            </w:r>
          </w:p>
        </w:tc>
        <w:tc>
          <w:tcPr/>
          <w:p>
            <w:pPr>
              <w:pStyle w:val="Compact"/>
              <w:jc w:val="left"/>
            </w:pPr>
            <w:r>
              <w:t xml:space="preserve">$135,000 (22%)</w:t>
            </w:r>
          </w:p>
        </w:tc>
        <w:tc>
          <w:tcPr/>
          <w:p>
            <w:pPr>
              <w:pStyle w:val="Compact"/>
              <w:jc w:val="left"/>
            </w:pPr>
            <w:r>
              <w:t xml:space="preserve">Securing contracts with 4 major institutions for sustainable revenue</w:t>
            </w:r>
          </w:p>
        </w:tc>
      </w:tr>
      <w:tr>
        <w:tc>
          <w:tcPr/>
          <w:p>
            <w:pPr>
              <w:pStyle w:val="Compact"/>
              <w:jc w:val="left"/>
            </w:pPr>
            <w:r>
              <w:t xml:space="preserve">Marketing Analytics &amp; Reporting</w:t>
            </w:r>
          </w:p>
        </w:tc>
        <w:tc>
          <w:tcPr/>
          <w:p>
            <w:pPr>
              <w:pStyle w:val="Compact"/>
              <w:jc w:val="left"/>
            </w:pPr>
            <w:r>
              <w:t xml:space="preserve">$80,000 (14%)</w:t>
            </w:r>
          </w:p>
        </w:tc>
        <w:tc>
          <w:tcPr/>
          <w:p>
            <w:pPr>
              <w:pStyle w:val="Compact"/>
              <w:jc w:val="left"/>
            </w:pPr>
            <w:r>
              <w:t xml:space="preserve">Measuring response time metrics against United States EMS benchmarks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Deploy app MVP; secure initial partnerships with SFFD and 1 hospital; launch community ambassador recruitment.</w:t>
      </w:r>
    </w:p>
    <w:p>
      <w:pPr>
        <w:pStyle w:val="BodyText"/>
      </w:pPr>
      <w:r>
        <w:rPr>
          <w:bCs/>
          <w:b/>
        </w:rPr>
        <w:t xml:space="preserve">Months 4-9:</w:t>
      </w:r>
      <w:r>
        <w:t xml:space="preserve"> </w:t>
      </w:r>
      <w:r>
        <w:t xml:space="preserve">Expand to all neighborhoods; implement AI dispatch training; host first community CPR event at Golden Gate Park.</w:t>
      </w:r>
    </w:p>
    <w:p>
      <w:pPr>
        <w:pStyle w:val="BodyText"/>
      </w:pPr>
      <w:r>
        <w:rPr>
          <w:bCs/>
          <w:b/>
        </w:rPr>
        <w:t xml:space="preserve">Months 10-18:</w:t>
      </w:r>
      <w:r>
        <w:t xml:space="preserve"> </w:t>
      </w:r>
      <w:r>
        <w:t xml:space="preserve">Achieve 85% provider recognition; reduce average response time by 25%; expand bilingual services (Spanish/Tagalog).</w:t>
      </w:r>
    </w:p>
    <w:p>
      <w:pPr>
        <w:pStyle w:val="BodyText"/>
      </w:pPr>
      <w:r>
        <w:rPr>
          <w:bCs/>
          <w:b/>
        </w:rPr>
        <w:t xml:space="preserve">Months 19-36:</w:t>
      </w:r>
      <w:r>
        <w:t xml:space="preserve"> </w:t>
      </w:r>
      <w:r>
        <w:t xml:space="preserve">Scale to citywide coverage; develop paramedic-led wellness programs for homeless populations; pursue national accreditation as United States EMS model.</w:t>
      </w:r>
    </w:p>
    <w:bookmarkEnd w:id="30"/>
    <w:bookmarkStart w:id="31" w:name="evaluation-framework"/>
    <w:p>
      <w:pPr>
        <w:pStyle w:val="Heading2"/>
      </w:pPr>
      <w:r>
        <w:t xml:space="preserve">Evaluation Framework</w:t>
      </w:r>
    </w:p>
    <w:p>
      <w:pPr>
        <w:pStyle w:val="FirstParagraph"/>
      </w:pPr>
      <w:r>
        <w:t xml:space="preserve">We measure success through three pillars aligned with United States San Francisco's healthcare priorities:</w:t>
      </w:r>
      <w:r>
        <w:t xml:space="preserve"> </w:t>
      </w:r>
      <w:r>
        <w:t xml:space="preserve">1.</w:t>
      </w:r>
      <w:r>
        <w:t xml:space="preserve"> </w:t>
      </w:r>
      <w:r>
        <w:rPr>
          <w:iCs/>
          <w:i/>
        </w:rPr>
        <w:t xml:space="preserve">Speed:</w:t>
      </w:r>
      <w:r>
        <w:t xml:space="preserve"> </w:t>
      </w:r>
      <w:r>
        <w:t xml:space="preserve">Response time tracking via real-time GPS (meets AHA 10-minute standard)</w:t>
      </w:r>
      <w:r>
        <w:t xml:space="preserve"> </w:t>
      </w:r>
      <w:r>
        <w:t xml:space="preserve">2.</w:t>
      </w:r>
      <w:r>
        <w:t xml:space="preserve"> </w:t>
      </w:r>
      <w:r>
        <w:rPr>
          <w:iCs/>
          <w:i/>
        </w:rPr>
        <w:t xml:space="preserve">Coverage:</w:t>
      </w:r>
      <w:r>
        <w:t xml:space="preserve"> </w:t>
      </w:r>
      <w:r>
        <w:t xml:space="preserve">Service accessibility in all ZIP codes (per SF Planning Department mapping)</w:t>
      </w:r>
      <w:r>
        <w:t xml:space="preserve"> </w:t>
      </w:r>
      <w:r>
        <w:t xml:space="preserve">3.</w:t>
      </w:r>
      <w:r>
        <w:t xml:space="preserve"> </w:t>
      </w:r>
      <w:r>
        <w:rPr>
          <w:iCs/>
          <w:i/>
        </w:rPr>
        <w:t xml:space="preserve">Community Trust:</w:t>
      </w:r>
      <w:r>
        <w:t xml:space="preserve"> </w:t>
      </w:r>
      <w:r>
        <w:t xml:space="preserve">Annual surveys measuring resident confidence in paramedic response (target: +40% from current baseline)</w:t>
      </w:r>
    </w:p>
    <w:p>
      <w:pPr>
        <w:pStyle w:val="BodyText"/>
      </w:pPr>
      <w:r>
        <w:t xml:space="preserve">All metrics will be publicly reported via the San Francisco Open Data Portal, demonstrating our commitment to transparency – a critical factor for earning trust in United States San Francisco's civic environment.</w:t>
      </w:r>
    </w:p>
    <w:bookmarkEnd w:id="31"/>
    <w:bookmarkStart w:id="32" w:name="conclusion"/>
    <w:p>
      <w:pPr>
        <w:pStyle w:val="Heading2"/>
      </w:pPr>
      <w:r>
        <w:t xml:space="preserve">Conclusion</w:t>
      </w:r>
    </w:p>
    <w:p>
      <w:pPr>
        <w:pStyle w:val="FirstParagraph"/>
      </w:pPr>
      <w:r>
        <w:t xml:space="preserve">This Marketing Plan positions our paramedic service not merely as an emergency transport provider, but as a foundational pillar of United States San Francisco's public health infrastructure. By embedding ourselves within the city's community fabric through culturally intelligent care and technology, we will transform how San Franciscans experience emergency medical services. Every dollar invested in this plan directly contributes to reducing preventable deaths in our city – making us not just a service provider, but a vital partner in building healthier San Francisco neighborhoods for all residents.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San Francisco United States</dc:title>
  <dc:creator/>
  <dc:language>en</dc:language>
  <cp:keywords/>
  <dcterms:created xsi:type="dcterms:W3CDTF">2026-07-24T04:02:04Z</dcterms:created>
  <dcterms:modified xsi:type="dcterms:W3CDTF">2026-07-24T04:02:04Z</dcterms:modified>
</cp:coreProperties>
</file>

<file path=docProps/custom.xml><?xml version="1.0" encoding="utf-8"?>
<Properties xmlns="http://schemas.openxmlformats.org/officeDocument/2006/custom-properties" xmlns:vt="http://schemas.openxmlformats.org/officeDocument/2006/docPropsVTypes"/>
</file>