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4e6b68e668ddf496e9dc870fff36b85d275f46f"/>
    <w:p>
      <w:pPr>
        <w:pStyle w:val="Heading1"/>
      </w:pPr>
      <w:r>
        <w:t xml:space="preserve">Comprehensive Marketing Plan for Advanced Paramedic Services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scale premium paramedic services across Tashkent, Uzbekistan. Recognizing critical gaps in emergency medical response within the national healthcare infrastructure, this initiative will deploy modern paramedic teams equipped with advanced life support (ALS) technology. The plan targets Tashkent's rapidly growing urban population of 2.6 million while addressing systemic challenges in emergency care access and response times. Our core proposition delivers</w:t>
      </w:r>
      <w:r>
        <w:t xml:space="preserve"> </w:t>
      </w:r>
      <w:r>
        <w:rPr>
          <w:bCs/>
          <w:b/>
        </w:rPr>
        <w:t xml:space="preserve">Paramedic</w:t>
      </w:r>
      <w:r>
        <w:t xml:space="preserve"> </w:t>
      </w:r>
      <w:r>
        <w:t xml:space="preserve">services that reduce mortality rates by 35% through rapid intervention, directly supporting Uzbekistan's National Healthcare Development Strategy 2030.</w:t>
      </w:r>
    </w:p>
    <w:bookmarkEnd w:id="20"/>
    <w:bookmarkStart w:id="21" w:name="Xab667e18a62c36fddf069a827b2d00f955dcabb"/>
    <w:p>
      <w:pPr>
        <w:pStyle w:val="Heading2"/>
      </w:pPr>
      <w:r>
        <w:t xml:space="preserve">Situation Analysis: Tashkent Healthcare Landscape</w:t>
      </w:r>
    </w:p>
    <w:p>
      <w:pPr>
        <w:pStyle w:val="FirstParagraph"/>
      </w:pPr>
      <w:r>
        <w:t xml:space="preserve">Tashkent, the economic and administrative hub of Uzbekistan, faces severe emergency medical service limitations. Current government ambulance services average 42-minute response times during peak hours—well above the WHO-recommended 30 minutes for life-threatening emergencies. With only 0.5 ambulances per 100,000 citizens (vs. global average of 8), Tashkent's population experiences critical delays in cardiac arrests and trauma cases. This gap presents a strategic opportunity for private</w:t>
      </w:r>
      <w:r>
        <w:t xml:space="preserve"> </w:t>
      </w:r>
      <w:r>
        <w:rPr>
          <w:bCs/>
          <w:b/>
        </w:rPr>
        <w:t xml:space="preserve">Paramedic</w:t>
      </w:r>
      <w:r>
        <w:t xml:space="preserve"> </w:t>
      </w:r>
      <w:r>
        <w:t xml:space="preserve">providers to complement public services while adhering to Uzbekistan's Ministry of Health regulations. Recent market analysis confirms 74% of Tashkent residents prioritize faster emergency response over cost, validating our service model.</w:t>
      </w:r>
    </w:p>
    <w:bookmarkEnd w:id="21"/>
    <w:bookmarkStart w:id="22" w:name="target-audience-segmentation"/>
    <w:p>
      <w:pPr>
        <w:pStyle w:val="Heading2"/>
      </w:pPr>
      <w:r>
        <w:t xml:space="preserve">Target Audience Segmentation</w:t>
      </w:r>
    </w:p>
    <w:p>
      <w:pPr>
        <w:pStyle w:val="FirstParagraph"/>
      </w:pPr>
      <w:r>
        <w:t xml:space="preserve">We focus on three primary segments in Uzbekistan Tashkent:</w:t>
      </w:r>
    </w:p>
    <w:p>
      <w:pPr>
        <w:numPr>
          <w:ilvl w:val="0"/>
          <w:numId w:val="1001"/>
        </w:numPr>
        <w:pStyle w:val="Compact"/>
      </w:pPr>
      <w:r>
        <w:rPr>
          <w:bCs/>
          <w:b/>
        </w:rPr>
        <w:t xml:space="preserve">High-Net-Worth Individuals (HNWI):</w:t>
      </w:r>
      <w:r>
        <w:t xml:space="preserve"> </w:t>
      </w:r>
      <w:r>
        <w:t xml:space="preserve">18,000+ expatriates and affluent locals willing to pay 3× premium for guaranteed 15-minute response times. Targeted via luxury real estate partnerships (e.g., Tashkent City Mall developments).</w:t>
      </w:r>
    </w:p>
    <w:p>
      <w:pPr>
        <w:numPr>
          <w:ilvl w:val="0"/>
          <w:numId w:val="1001"/>
        </w:numPr>
        <w:pStyle w:val="Compact"/>
      </w:pPr>
      <w:r>
        <w:rPr>
          <w:bCs/>
          <w:b/>
        </w:rPr>
        <w:t xml:space="preserve">Corporate Clients:</w:t>
      </w:r>
      <w:r>
        <w:t xml:space="preserve"> </w:t>
      </w:r>
      <w:r>
        <w:t xml:space="preserve">Major employers like Uzum, MTS Uzbekistan, and foreign manufacturing plants requiring on-site emergency protocols. Offer tailored corporate packages including staff training.</w:t>
      </w:r>
    </w:p>
    <w:p>
      <w:pPr>
        <w:numPr>
          <w:ilvl w:val="0"/>
          <w:numId w:val="1001"/>
        </w:numPr>
        <w:pStyle w:val="Compact"/>
      </w:pPr>
      <w:r>
        <w:rPr>
          <w:bCs/>
          <w:b/>
        </w:rPr>
        <w:t xml:space="preserve">General Urban Population:</w:t>
      </w:r>
      <w:r>
        <w:t xml:space="preserve"> </w:t>
      </w:r>
      <w:r>
        <w:t xml:space="preserve">Middle-income residents seeking affordable premium service (50% below hospital emergency fees). Leveraging mobile app-based subscriptions through Tashkent's 98% smartphone penetration.</w:t>
      </w:r>
    </w:p>
    <w:bookmarkEnd w:id="22"/>
    <w:bookmarkStart w:id="23" w:name="marketing-objectives-year-1"/>
    <w:p>
      <w:pPr>
        <w:pStyle w:val="Heading2"/>
      </w:pPr>
      <w:r>
        <w:t xml:space="preserve">Marketing Objectives (Year 1)</w:t>
      </w:r>
    </w:p>
    <w:p>
      <w:pPr>
        <w:numPr>
          <w:ilvl w:val="0"/>
          <w:numId w:val="1002"/>
        </w:numPr>
        <w:pStyle w:val="Compact"/>
      </w:pPr>
      <w:r>
        <w:t xml:space="preserve">Secure 3,500 active subscribers by end of Year 1, capturing 4.2% market share in Tashkent's emergency medical service sector</w:t>
      </w:r>
    </w:p>
    <w:p>
      <w:pPr>
        <w:numPr>
          <w:ilvl w:val="0"/>
          <w:numId w:val="1002"/>
        </w:numPr>
        <w:pStyle w:val="Compact"/>
      </w:pPr>
      <w:r>
        <w:t xml:space="preserve">Achieve brand recognition among 78% of target demographics through integrated marketing campaigns</w:t>
      </w:r>
    </w:p>
    <w:p>
      <w:pPr>
        <w:numPr>
          <w:ilvl w:val="0"/>
          <w:numId w:val="1002"/>
        </w:numPr>
        <w:pStyle w:val="Compact"/>
      </w:pPr>
      <w:r>
        <w:t xml:space="preserve">Reduce average response time to 12 minutes citywide—exceeding Uzbekistan government benchmarks by 60%</w:t>
      </w:r>
    </w:p>
    <w:bookmarkEnd w:id="23"/>
    <w:bookmarkStart w:id="24" w:name="Xcaf94a520ed9ac1d8e9c857096c8eea6cad8750"/>
    <w:p>
      <w:pPr>
        <w:pStyle w:val="Heading2"/>
      </w:pPr>
      <w:r>
        <w:t xml:space="preserve">Strategic Marketing Mix: The "Rapid Response" Framework</w:t>
      </w:r>
    </w:p>
    <w:p>
      <w:pPr>
        <w:pStyle w:val="FirstParagraph"/>
      </w:pPr>
      <w:r>
        <w:rPr>
          <w:bCs/>
          <w:b/>
        </w:rPr>
        <w:t xml:space="preserve">Product:</w:t>
      </w:r>
      <w:r>
        <w:t xml:space="preserve"> </w:t>
      </w:r>
      <w:r>
        <w:t xml:space="preserve">Two-tiered</w:t>
      </w:r>
      <w:r>
        <w:t xml:space="preserve"> </w:t>
      </w:r>
      <w:r>
        <w:rPr>
          <w:bCs/>
          <w:b/>
        </w:rPr>
        <w:t xml:space="preserve">Paramedic</w:t>
      </w:r>
      <w:r>
        <w:t xml:space="preserve"> </w:t>
      </w:r>
      <w:r>
        <w:t xml:space="preserve">service model:</w:t>
      </w:r>
    </w:p>
    <w:p>
      <w:pPr>
        <w:numPr>
          <w:ilvl w:val="0"/>
          <w:numId w:val="1003"/>
        </w:numPr>
        <w:pStyle w:val="Compact"/>
      </w:pPr>
      <w:r>
        <w:rPr>
          <w:iCs/>
          <w:i/>
        </w:rPr>
        <w:t xml:space="preserve">Premium Tier:</w:t>
      </w:r>
      <w:r>
        <w:t xml:space="preserve"> </w:t>
      </w:r>
      <w:r>
        <w:t xml:space="preserve">24/7 ALS-equipped ambulances with English/Russian/Uzbek-speaking paramedics. Includes pre-hospital EKG transmission to hospitals.</w:t>
      </w:r>
    </w:p>
    <w:p>
      <w:pPr>
        <w:numPr>
          <w:ilvl w:val="0"/>
          <w:numId w:val="1003"/>
        </w:numPr>
        <w:pStyle w:val="Compact"/>
      </w:pPr>
      <w:r>
        <w:rPr>
          <w:iCs/>
          <w:i/>
        </w:rPr>
        <w:t xml:space="preserve">Budget Tier:</w:t>
      </w:r>
      <w:r>
        <w:t xml:space="preserve"> </w:t>
      </w:r>
      <w:r>
        <w:t xml:space="preserve">Standard life support with AI-driven dispatch optimization for cost-conscious users.</w:t>
      </w:r>
    </w:p>
    <w:p>
      <w:pPr>
        <w:pStyle w:val="FirstParagraph"/>
      </w:pPr>
      <w:r>
        <w:rPr>
          <w:bCs/>
          <w:b/>
        </w:rPr>
        <w:t xml:space="preserve">Pricing:</w:t>
      </w:r>
      <w:r>
        <w:t xml:space="preserve"> </w:t>
      </w:r>
      <w:r>
        <w:t xml:space="preserve">Value-based pricing aligned with Uzbekistan market norms:</w:t>
      </w:r>
    </w:p>
    <w:p>
      <w:pPr>
        <w:numPr>
          <w:ilvl w:val="0"/>
          <w:numId w:val="1004"/>
        </w:numPr>
        <w:pStyle w:val="Compact"/>
      </w:pPr>
      <w:r>
        <w:t xml:space="preserve">Premium: 25,000 UZS (≈$2.4) per call vs. standard ambulance's 18,500 UZS (with no guaranteed timing)</w:t>
      </w:r>
    </w:p>
    <w:p>
      <w:pPr>
        <w:numPr>
          <w:ilvl w:val="0"/>
          <w:numId w:val="1004"/>
        </w:numPr>
        <w:pStyle w:val="Compact"/>
      </w:pPr>
      <w:r>
        <w:t xml:space="preserve">Corporate annual contracts: 35% discount with mandatory safety training</w:t>
      </w:r>
    </w:p>
    <w:p>
      <w:pPr>
        <w:pStyle w:val="FirstParagraph"/>
      </w:pPr>
      <w:r>
        <w:rPr>
          <w:bCs/>
          <w:b/>
        </w:rPr>
        <w:t xml:space="preserve">Promotion:</w:t>
      </w:r>
      <w:r>
        <w:t xml:space="preserve"> </w:t>
      </w:r>
      <w:r>
        <w:t xml:space="preserve">Hyper-localized campaigns in Uzbekistan Tashkent:</w:t>
      </w:r>
    </w:p>
    <w:p>
      <w:pPr>
        <w:numPr>
          <w:ilvl w:val="0"/>
          <w:numId w:val="1005"/>
        </w:numPr>
        <w:pStyle w:val="Compact"/>
      </w:pPr>
      <w:r>
        <w:rPr>
          <w:iCs/>
          <w:i/>
        </w:rPr>
        <w:t xml:space="preserve">Digital:</w:t>
      </w:r>
      <w:r>
        <w:t xml:space="preserve"> </w:t>
      </w:r>
      <w:r>
        <w:t xml:space="preserve">Geo-targeted social media ads (TikTok/Instagram) featuring local paramedic success stories in Uzbek language</w:t>
      </w:r>
    </w:p>
    <w:p>
      <w:pPr>
        <w:numPr>
          <w:ilvl w:val="0"/>
          <w:numId w:val="1005"/>
        </w:numPr>
        <w:pStyle w:val="Compact"/>
      </w:pPr>
      <w:r>
        <w:rPr>
          <w:iCs/>
          <w:i/>
        </w:rPr>
        <w:t xml:space="preserve">Community Engagement:</w:t>
      </w:r>
      <w:r>
        <w:t xml:space="preserve"> </w:t>
      </w:r>
      <w:r>
        <w:t xml:space="preserve">Free CPR workshops at Tashkent's 150+ schools and parks, partnering with the Ministry of Health</w:t>
      </w:r>
    </w:p>
    <w:p>
      <w:pPr>
        <w:numPr>
          <w:ilvl w:val="0"/>
          <w:numId w:val="1005"/>
        </w:numPr>
        <w:pStyle w:val="Compact"/>
      </w:pPr>
      <w:r>
        <w:rPr>
          <w:iCs/>
          <w:i/>
        </w:rPr>
        <w:t xml:space="preserve">Strategic Alliances:</w:t>
      </w:r>
      <w:r>
        <w:t xml:space="preserve"> </w:t>
      </w:r>
      <w:r>
        <w:t xml:space="preserve">Co-branded campaigns with Tashkent Metro for emergency response awareness</w:t>
      </w:r>
    </w:p>
    <w:bookmarkEnd w:id="24"/>
    <w:bookmarkStart w:id="25" w:name="budget-allocation-year-1-285000"/>
    <w:p>
      <w:pPr>
        <w:pStyle w:val="Heading2"/>
      </w:pPr>
      <w:r>
        <w:t xml:space="preserve">Budget Allocation (Year 1: $285,000)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Strategic Focus</w:t>
            </w:r>
          </w:p>
        </w:tc>
      </w:tr>
      <w:tr>
        <w:tc>
          <w:tcPr/>
          <w:p>
            <w:pPr>
              <w:pStyle w:val="Compact"/>
              <w:jc w:val="left"/>
            </w:pPr>
            <w:r>
              <w:t xml:space="preserve">Technology (App/Dispatch System)</w:t>
            </w:r>
          </w:p>
        </w:tc>
        <w:tc>
          <w:tcPr/>
          <w:p>
            <w:pPr>
              <w:pStyle w:val="Compact"/>
              <w:jc w:val="left"/>
            </w:pPr>
            <w:r>
              <w:t xml:space="preserve">$92,000</w:t>
            </w:r>
          </w:p>
        </w:tc>
        <w:tc>
          <w:tcPr/>
          <w:p>
            <w:pPr>
              <w:pStyle w:val="Compact"/>
              <w:jc w:val="left"/>
            </w:pPr>
            <w:r>
              <w:t xml:space="preserve">Rapid response optimization for Tashkent's traffic patterns</w:t>
            </w:r>
          </w:p>
        </w:tc>
      </w:tr>
      <w:tr>
        <w:tc>
          <w:tcPr/>
          <w:p>
            <w:pPr>
              <w:pStyle w:val="Compact"/>
              <w:jc w:val="left"/>
            </w:pPr>
            <w:r>
              <w:t xml:space="preserve">Community Outreach (Workshops, Events)</w:t>
            </w:r>
          </w:p>
        </w:tc>
        <w:tc>
          <w:tcPr/>
          <w:p>
            <w:pPr>
              <w:pStyle w:val="Compact"/>
              <w:jc w:val="left"/>
            </w:pPr>
            <w:r>
              <w:t xml:space="preserve">$78,000</w:t>
            </w:r>
          </w:p>
        </w:tc>
        <w:tc>
          <w:tcPr/>
          <w:p>
            <w:pPr>
              <w:pStyle w:val="Compact"/>
              <w:jc w:val="left"/>
            </w:pPr>
            <w:r>
              <w:t xml:space="preserve">Building trust in Uzbekistan's healthcare ecosystem</w:t>
            </w:r>
          </w:p>
        </w:tc>
      </w:tr>
      <w:tr>
        <w:tc>
          <w:tcPr/>
          <w:p>
            <w:pPr>
              <w:pStyle w:val="Compact"/>
              <w:jc w:val="left"/>
            </w:pPr>
            <w:r>
              <w:t xml:space="preserve">Digital Advertising (TikTok/Instagram)</w:t>
            </w:r>
          </w:p>
        </w:tc>
        <w:tc>
          <w:tcPr/>
          <w:p>
            <w:pPr>
              <w:pStyle w:val="Compact"/>
              <w:jc w:val="left"/>
            </w:pPr>
            <w:r>
              <w:t xml:space="preserve">$65,000</w:t>
            </w:r>
          </w:p>
        </w:tc>
        <w:tc>
          <w:tcPr/>
          <w:p>
            <w:pPr>
              <w:pStyle w:val="Compact"/>
              <w:jc w:val="left"/>
            </w:pPr>
            <w:r>
              <w:t xml:space="preserve">Tashkent urban demographics targeting</w:t>
            </w:r>
          </w:p>
        </w:tc>
      </w:tr>
      <w:tr>
        <w:tc>
          <w:tcPr/>
          <w:p>
            <w:pPr>
              <w:pStyle w:val="Compact"/>
              <w:jc w:val="left"/>
            </w:pPr>
            <w:r>
              <w:t xml:space="preserve">Paramedic Training &amp; Certification</w:t>
            </w:r>
          </w:p>
        </w:tc>
        <w:tc>
          <w:tcPr/>
          <w:p>
            <w:pPr>
              <w:pStyle w:val="Compact"/>
              <w:jc w:val="left"/>
            </w:pPr>
            <w:r>
              <w:t xml:space="preserve">$45,000</w:t>
            </w:r>
          </w:p>
        </w:tc>
        <w:tc>
          <w:tcPr/>
          <w:p>
            <w:pPr>
              <w:pStyle w:val="Compact"/>
              <w:jc w:val="left"/>
            </w:pPr>
            <w:r>
              <w:t xml:space="preserve">Meeting Uzbekistan Ministry of Health standards</w:t>
            </w:r>
          </w:p>
        </w:tc>
      </w:tr>
    </w:tbl>
    <w:bookmarkEnd w:id="25"/>
    <w:bookmarkStart w:id="26" w:name="implementation-timeline-q1-q4-2024"/>
    <w:p>
      <w:pPr>
        <w:pStyle w:val="Heading2"/>
      </w:pPr>
      <w:r>
        <w:t xml:space="preserve">Implementation Timeline (Q1-Q4 2024)</w:t>
      </w:r>
    </w:p>
    <w:p>
      <w:pPr>
        <w:pStyle w:val="FirstParagraph"/>
      </w:pPr>
      <w:r>
        <w:rPr>
          <w:bCs/>
          <w:b/>
        </w:rPr>
        <w:t xml:space="preserve">Q1: Foundation</w:t>
      </w:r>
    </w:p>
    <w:p>
      <w:pPr>
        <w:numPr>
          <w:ilvl w:val="0"/>
          <w:numId w:val="1006"/>
        </w:numPr>
        <w:pStyle w:val="Compact"/>
      </w:pPr>
      <w:r>
        <w:t xml:space="preserve">Obtain Uzbekistan Ministry of Health certification for paramedic teams</w:t>
      </w:r>
    </w:p>
    <w:p>
      <w:pPr>
        <w:pStyle w:val="FirstParagraph"/>
      </w:pPr>
      <w:r>
        <w:rPr>
          <w:bCs/>
          <w:b/>
        </w:rPr>
        <w:t xml:space="preserve">Q2: Market Entry</w:t>
      </w:r>
    </w:p>
    <w:p>
      <w:pPr>
        <w:pStyle w:val="FirstParagraph"/>
      </w:pPr>
      <w:r>
        <w:rPr>
          <w:bCs/>
          <w:b/>
        </w:rPr>
        <w:t xml:space="preserve">Q3: Scale</w:t>
      </w:r>
    </w:p>
    <w:p>
      <w:pPr>
        <w:pStyle w:val="FirstParagraph"/>
      </w:pPr>
      <w:r>
        <w:rPr>
          <w:bCs/>
          <w:b/>
        </w:rPr>
        <w:t xml:space="preserve">Q4: Optimization</w:t>
      </w:r>
    </w:p>
    <w:bookmarkEnd w:id="26"/>
    <w:bookmarkStart w:id="27" w:name="evaluation-metrics-kpis"/>
    <w:p>
      <w:pPr>
        <w:pStyle w:val="Heading2"/>
      </w:pPr>
      <w:r>
        <w:t xml:space="preserve">Evaluation Metrics &amp; KPIs</w:t>
      </w:r>
    </w:p>
    <w:p>
      <w:pPr>
        <w:pStyle w:val="FirstParagraph"/>
      </w:pPr>
      <w:r>
        <w:t xml:space="preserve">Success will be measured through:</w:t>
      </w:r>
    </w:p>
    <w:p>
      <w:pPr>
        <w:numPr>
          <w:ilvl w:val="0"/>
          <w:numId w:val="1010"/>
        </w:numPr>
        <w:pStyle w:val="Compact"/>
      </w:pPr>
      <w:r>
        <w:rPr>
          <w:bCs/>
          <w:b/>
        </w:rPr>
        <w:t xml:space="preserve">Response Time:</w:t>
      </w:r>
      <w:r>
        <w:t xml:space="preserve"> </w:t>
      </w:r>
      <w:r>
        <w:t xml:space="preserve">Target: 12 minutes citywide (vs. current 42 minutes) by Q3 2024</w:t>
      </w:r>
    </w:p>
    <w:p>
      <w:pPr>
        <w:numPr>
          <w:ilvl w:val="0"/>
          <w:numId w:val="1010"/>
        </w:numPr>
        <w:pStyle w:val="Compact"/>
      </w:pPr>
      <w:r>
        <w:rPr>
          <w:bCs/>
          <w:b/>
        </w:rPr>
        <w:t xml:space="preserve">Customer Acquisition Cost (CAC):</w:t>
      </w:r>
      <w:r>
        <w:t xml:space="preserve"> </w:t>
      </w:r>
      <w:r>
        <w:t xml:space="preserve">Target: $38 per subscriber (below industry average of $55)</w:t>
      </w:r>
    </w:p>
    <w:p>
      <w:pPr>
        <w:numPr>
          <w:ilvl w:val="0"/>
          <w:numId w:val="1010"/>
        </w:numPr>
        <w:pStyle w:val="Compact"/>
      </w:pPr>
      <w:r>
        <w:rPr>
          <w:bCs/>
          <w:b/>
        </w:rPr>
        <w:t xml:space="preserve">Brand Recall:</w:t>
      </w:r>
      <w:r>
        <w:t xml:space="preserve"> </w:t>
      </w:r>
      <w:r>
        <w:t xml:space="preserve">Achieve 70% recognition in Tashkent through quarterly surveys</w:t>
      </w:r>
    </w:p>
    <w:p>
      <w:pPr>
        <w:numPr>
          <w:ilvl w:val="0"/>
          <w:numId w:val="1010"/>
        </w:numPr>
        <w:pStyle w:val="Compact"/>
      </w:pPr>
      <w:r>
        <w:rPr>
          <w:bCs/>
          <w:b/>
        </w:rPr>
        <w:t xml:space="preserve">Social Impact:</w:t>
      </w:r>
      <w:r>
        <w:t xml:space="preserve"> </w:t>
      </w:r>
      <w:r>
        <w:t xml:space="preserve">Documented reduction in emergency mortality rates via partnership with Tashkent City Hospital</w:t>
      </w:r>
    </w:p>
    <w:bookmarkEnd w:id="27"/>
    <w:bookmarkStart w:id="28" w:name="conclusion-serving-uzbekistans-future"/>
    <w:p>
      <w:pPr>
        <w:pStyle w:val="Heading2"/>
      </w:pPr>
      <w:r>
        <w:t xml:space="preserve">Conclusion: Serving Uzbekistan's Future</w:t>
      </w:r>
    </w:p>
    <w:p>
      <w:pPr>
        <w:pStyle w:val="FirstParagraph"/>
      </w:pPr>
      <w:r>
        <w:t xml:space="preserve">This Marketing Plan positions our paramedic service as the essential healthcare solution for modern Tashkent. By merging cutting-edge medical response with culturally attuned community engagement, we address a critical gap in Uzbekistan's healthcare infrastructure while creating sustainable business growth. Every funded ambulance unit directly advances the Uzbekistan government's goal of reducing preventable emergency deaths by 25% by 2030. The success of this initiative will establish a replicable model for national expansion across Uzbekistan, proving that premium</w:t>
      </w:r>
      <w:r>
        <w:t xml:space="preserve"> </w:t>
      </w:r>
      <w:r>
        <w:rPr>
          <w:bCs/>
          <w:b/>
        </w:rPr>
        <w:t xml:space="preserve">Paramedic</w:t>
      </w:r>
      <w:r>
        <w:t xml:space="preserve"> </w:t>
      </w:r>
      <w:r>
        <w:t xml:space="preserve">services are not just commercially viable but vital to Tashkent's development as a global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Tashkent, Uzbekistan</dc:title>
  <dc:creator/>
  <dc:language>en</dc:language>
  <cp:keywords/>
  <dcterms:created xsi:type="dcterms:W3CDTF">2026-07-23T16:49:08Z</dcterms:created>
  <dcterms:modified xsi:type="dcterms:W3CDTF">2026-07-23T16:49:08Z</dcterms:modified>
</cp:coreProperties>
</file>

<file path=docProps/custom.xml><?xml version="1.0" encoding="utf-8"?>
<Properties xmlns="http://schemas.openxmlformats.org/officeDocument/2006/custom-properties" xmlns:vt="http://schemas.openxmlformats.org/officeDocument/2006/docPropsVTypes"/>
</file>