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4ba850bf123293406ea07c8de3fbaad669707c3"/>
    <w:p>
      <w:pPr>
        <w:pStyle w:val="Heading1"/>
      </w:pPr>
      <w:r>
        <w:t xml:space="preserve">Marketing Plan: Elevating Paramedic Emergency Response in Ho Chi Minh City, Vietnam</w:t>
      </w:r>
    </w:p>
    <w:bookmarkStart w:id="20" w:name="executive-summary"/>
    <w:p>
      <w:pPr>
        <w:pStyle w:val="Heading2"/>
      </w:pPr>
      <w:r>
        <w:t xml:space="preserve">Executive Summary</w:t>
      </w:r>
    </w:p>
    <w:p>
      <w:pPr>
        <w:pStyle w:val="FirstParagraph"/>
      </w:pPr>
      <w:r>
        <w:t xml:space="preserve">This comprehensive Marketing Plan outlines a strategic initiative to establish and promote professional Paramedic Services within Ho Chi Minh City (HCMC), Vietnam. Recognizing the critical gaps in emergency medical response across HCMC's dense urban landscape and growing population, this plan targets both public awareness and service adoption. By leveraging Vietnam's healthcare infrastructure needs and HCMC's unique urban challenges, we position our Paramedic Service as the essential lifeline for residents, tourists, and businesses requiring immediate medical intervention. This Marketing Plan is designed to achieve 40% market penetration among target demographics within 18 months.</w:t>
      </w:r>
    </w:p>
    <w:bookmarkEnd w:id="20"/>
    <w:bookmarkStart w:id="21" w:name="Xa8591f3a5e8c102493d644861bb13ce5ec5ce3f"/>
    <w:p>
      <w:pPr>
        <w:pStyle w:val="Heading2"/>
      </w:pPr>
      <w:r>
        <w:t xml:space="preserve">Market Analysis: The Imperative for Advanced Paramedic Services in HCMC</w:t>
      </w:r>
    </w:p>
    <w:p>
      <w:pPr>
        <w:pStyle w:val="FirstParagraph"/>
      </w:pPr>
      <w:r>
        <w:t xml:space="preserve">Ho Chi Minh City, Vietnam's economic powerhouse with over 9 million residents and millions more daily commuters, faces severe challenges in emergency medical response. Current data indicates ambulance response times often exceed 30 minutes in central districts due to chronic traffic congestion (HCMC Traffic Management Agency, 2023). Furthermore, the existing system relies heavily on basic first-aid responders rather than certified Paramedics equipped for advanced life support. This gap results in preventable complications and fatalities during critical incidents like cardiac arrests, road accidents (over 15,000 annually in HCMC), and sudden illnesses. The Vietnamese Ministry of Health's 2023 report highlights only 35% of emergency calls receive timely Paramedic-level care outside major hospitals. Our Marketing Plan directly addresses this urgent need by promoting a dedicated Paramedic service model tailored for HCMC's specific conditions.</w:t>
      </w:r>
    </w:p>
    <w:bookmarkEnd w:id="21"/>
    <w:bookmarkStart w:id="22" w:name="target-audience-segmentation"/>
    <w:p>
      <w:pPr>
        <w:pStyle w:val="Heading2"/>
      </w:pPr>
      <w:r>
        <w:t xml:space="preserve">Target Audience Segmentation</w:t>
      </w:r>
    </w:p>
    <w:p>
      <w:pPr>
        <w:pStyle w:val="FirstParagraph"/>
      </w:pPr>
      <w:r>
        <w:t xml:space="preserve">This Marketing Plan focuses on three core segments within Ho Chi Minh City, Vietnam:</w:t>
      </w:r>
    </w:p>
    <w:p>
      <w:pPr>
        <w:numPr>
          <w:ilvl w:val="0"/>
          <w:numId w:val="1001"/>
        </w:numPr>
        <w:pStyle w:val="Compact"/>
      </w:pPr>
      <w:r>
        <w:rPr>
          <w:bCs/>
          <w:b/>
        </w:rPr>
        <w:t xml:space="preserve">Urban Residents (Primary):</w:t>
      </w:r>
      <w:r>
        <w:t xml:space="preserve"> </w:t>
      </w:r>
      <w:r>
        <w:t xml:space="preserve">Families in high-density districts like District 1, District 3, and Thu Duc. They require reliable emergency response for family emergencies amidst traffic chaos.</w:t>
      </w:r>
    </w:p>
    <w:p>
      <w:pPr>
        <w:numPr>
          <w:ilvl w:val="0"/>
          <w:numId w:val="1001"/>
        </w:numPr>
        <w:pStyle w:val="Compact"/>
      </w:pPr>
      <w:r>
        <w:rPr>
          <w:bCs/>
          <w:b/>
        </w:rPr>
        <w:t xml:space="preserve">Tourists &amp; Expatriates (Secondary):</w:t>
      </w:r>
      <w:r>
        <w:t xml:space="preserve"> </w:t>
      </w:r>
      <w:r>
        <w:t xml:space="preserve">Millions visiting HCMC annually who lack local healthcare knowledge and fear inadequate emergency care. Language barriers are a significant pain point.</w:t>
      </w:r>
    </w:p>
    <w:p>
      <w:pPr>
        <w:numPr>
          <w:ilvl w:val="0"/>
          <w:numId w:val="1001"/>
        </w:numPr>
        <w:pStyle w:val="Compact"/>
      </w:pPr>
      <w:r>
        <w:rPr>
          <w:bCs/>
          <w:b/>
        </w:rPr>
        <w:t xml:space="preserve">Corporate Clients (Tertiary):</w:t>
      </w:r>
      <w:r>
        <w:t xml:space="preserve"> </w:t>
      </w:r>
      <w:r>
        <w:t xml:space="preserve">Multinational companies and local businesses with large workforces needing on-site medical response plans for employees.</w:t>
      </w:r>
    </w:p>
    <w:bookmarkEnd w:id="22"/>
    <w:bookmarkStart w:id="23" w:name="X1a82fbc7f93076c22e2dff5904885fcefdd6c59"/>
    <w:p>
      <w:pPr>
        <w:pStyle w:val="Heading2"/>
      </w:pPr>
      <w:r>
        <w:t xml:space="preserve">Unique Value Proposition (UVP) for Vietnam Ho Chi Minh City</w:t>
      </w:r>
    </w:p>
    <w:p>
      <w:pPr>
        <w:pStyle w:val="FirstParagraph"/>
      </w:pPr>
      <w:r>
        <w:t xml:space="preserve">We offer "HCMC-Ready Paramedic Response: Advanced Medical Care Where Traffic Stops You." Unlike traditional ambulance services, our Paramedics are certified in Vietnamese standards, trained specifically for HCMC's traffic patterns and common emergencies (e.g., heatstroke during monsoon season, motorbike accident protocols). Our service includes:</w:t>
      </w:r>
    </w:p>
    <w:p>
      <w:pPr>
        <w:numPr>
          <w:ilvl w:val="0"/>
          <w:numId w:val="1002"/>
        </w:numPr>
        <w:pStyle w:val="Compact"/>
      </w:pPr>
      <w:r>
        <w:t xml:space="preserve">Guaranteed 15-minute response time in central zones (leveraging real-time traffic data)</w:t>
      </w:r>
    </w:p>
    <w:p>
      <w:pPr>
        <w:numPr>
          <w:ilvl w:val="0"/>
          <w:numId w:val="1002"/>
        </w:numPr>
        <w:pStyle w:val="Compact"/>
      </w:pPr>
      <w:r>
        <w:t xml:space="preserve">Paramedics fluent in Vietnamese and English</w:t>
      </w:r>
    </w:p>
    <w:p>
      <w:pPr>
        <w:numPr>
          <w:ilvl w:val="0"/>
          <w:numId w:val="1002"/>
        </w:numPr>
        <w:pStyle w:val="Compact"/>
      </w:pPr>
      <w:r>
        <w:t xml:space="preserve">Dedicated mobile app for HCMC users with SOS button integration</w:t>
      </w:r>
    </w:p>
    <w:p>
      <w:pPr>
        <w:numPr>
          <w:ilvl w:val="0"/>
          <w:numId w:val="1002"/>
        </w:numPr>
        <w:pStyle w:val="Compact"/>
      </w:pPr>
      <w:r>
        <w:t xml:space="preserve">Transparent pricing aligned with Vietnam's healthcare affordability standards</w:t>
      </w:r>
    </w:p>
    <w:bookmarkEnd w:id="23"/>
    <w:bookmarkStart w:id="27" w:name="marketing-strategy-tactics-hcmc-focused"/>
    <w:p>
      <w:pPr>
        <w:pStyle w:val="Heading2"/>
      </w:pPr>
      <w:r>
        <w:t xml:space="preserve">Marketing Strategy &amp; Tactics (HCMC Focused)</w:t>
      </w:r>
    </w:p>
    <w:p>
      <w:pPr>
        <w:pStyle w:val="FirstParagraph"/>
      </w:pPr>
      <w:r>
        <w:t xml:space="preserve">This Marketing Plan employs a multi-channel approach designed for the Vietnamese urban context:</w:t>
      </w:r>
    </w:p>
    <w:bookmarkStart w:id="24" w:name="X32c445bbcf0ac6660f329b5cb288fc18e17e1cd"/>
    <w:p>
      <w:pPr>
        <w:pStyle w:val="Heading3"/>
      </w:pPr>
      <w:r>
        <w:t xml:space="preserve">1. Digital &amp; Community Outreach (Vietnam-Centric):</w:t>
      </w:r>
    </w:p>
    <w:p>
      <w:pPr>
        <w:numPr>
          <w:ilvl w:val="0"/>
          <w:numId w:val="1003"/>
        </w:numPr>
        <w:pStyle w:val="Compact"/>
      </w:pPr>
      <w:r>
        <w:rPr>
          <w:iCs/>
          <w:i/>
        </w:rPr>
        <w:t xml:space="preserve">HCMC Social Media Blitz:</w:t>
      </w:r>
      <w:r>
        <w:t xml:space="preserve"> </w:t>
      </w:r>
      <w:r>
        <w:t xml:space="preserve">Partner with popular Vietnamese platforms (Zalo, Facebook) for targeted ads using local influencers and HCMC traffic maps. Content highlights real-life scenarios: "Traffic jam on Nguyen Hue Blvd? Our Paramedic is 7 minutes away."</w:t>
      </w:r>
    </w:p>
    <w:p>
      <w:pPr>
        <w:numPr>
          <w:ilvl w:val="0"/>
          <w:numId w:val="1003"/>
        </w:numPr>
        <w:pStyle w:val="Compact"/>
      </w:pPr>
      <w:r>
        <w:rPr>
          <w:iCs/>
          <w:i/>
        </w:rPr>
        <w:t xml:space="preserve">Community Health Partnerships:</w:t>
      </w:r>
      <w:r>
        <w:t xml:space="preserve"> </w:t>
      </w:r>
      <w:r>
        <w:t xml:space="preserve">Collaborate with neighborhood committees (Tổ dân phố) and local clinics across Districts 1, 5, and Bình Thạnh for free first-aid workshops. Builds trust in HCMC communities.</w:t>
      </w:r>
    </w:p>
    <w:bookmarkEnd w:id="24"/>
    <w:bookmarkStart w:id="25" w:name="strategic-b2b-alliances-hcmc-businesses"/>
    <w:p>
      <w:pPr>
        <w:pStyle w:val="Heading3"/>
      </w:pPr>
      <w:r>
        <w:t xml:space="preserve">2. Strategic B2B Alliances (HCMC Businesses):</w:t>
      </w:r>
    </w:p>
    <w:p>
      <w:pPr>
        <w:numPr>
          <w:ilvl w:val="0"/>
          <w:numId w:val="1004"/>
        </w:numPr>
        <w:pStyle w:val="Compact"/>
      </w:pPr>
      <w:r>
        <w:rPr>
          <w:iCs/>
          <w:i/>
        </w:rPr>
        <w:t xml:space="preserve">Corporate Wellness Programs:</w:t>
      </w:r>
      <w:r>
        <w:t xml:space="preserve"> </w:t>
      </w:r>
      <w:r>
        <w:t xml:space="preserve">Offer discounted Paramedic service packages to multinational HQs (e.g., Samsung, Unilever) and major Vietnamese firms in HCMC's business districts.</w:t>
      </w:r>
    </w:p>
    <w:p>
      <w:pPr>
        <w:numPr>
          <w:ilvl w:val="0"/>
          <w:numId w:val="1004"/>
        </w:numPr>
        <w:pStyle w:val="Compact"/>
      </w:pPr>
      <w:r>
        <w:rPr>
          <w:iCs/>
          <w:i/>
        </w:rPr>
        <w:t xml:space="preserve">Hospital Partnerships:</w:t>
      </w:r>
      <w:r>
        <w:t xml:space="preserve"> </w:t>
      </w:r>
      <w:r>
        <w:t xml:space="preserve">Integrate with key HCMC hospitals (Chợ Rẫy, FV Hospital) for seamless patient handoff. This leverages existing trust in the Vietnam healthcare system.</w:t>
      </w:r>
    </w:p>
    <w:bookmarkEnd w:id="25"/>
    <w:bookmarkStart w:id="26" w:name="public-awareness-campaigns-hcmc-specific"/>
    <w:p>
      <w:pPr>
        <w:pStyle w:val="Heading3"/>
      </w:pPr>
      <w:r>
        <w:t xml:space="preserve">3. Public Awareness Campaigns (HCMC-Specific):</w:t>
      </w:r>
    </w:p>
    <w:p>
      <w:pPr>
        <w:numPr>
          <w:ilvl w:val="0"/>
          <w:numId w:val="1005"/>
        </w:numPr>
        <w:pStyle w:val="Compact"/>
      </w:pPr>
      <w:r>
        <w:rPr>
          <w:iCs/>
          <w:i/>
        </w:rPr>
        <w:t xml:space="preserve">"Call 115, Not Just 999":</w:t>
      </w:r>
      <w:r>
        <w:t xml:space="preserve"> </w:t>
      </w:r>
      <w:r>
        <w:t xml:space="preserve">A nationwide campaign repositioning HCMC's emergency number to emphasize Paramedic capability (115 = Emergency Medical Response). Includes billboards in high-traffic areas like Saigon Bridge and Ben Thanh Market.</w:t>
      </w:r>
    </w:p>
    <w:p>
      <w:pPr>
        <w:numPr>
          <w:ilvl w:val="0"/>
          <w:numId w:val="1005"/>
        </w:numPr>
        <w:pStyle w:val="Compact"/>
      </w:pPr>
      <w:r>
        <w:rPr>
          <w:iCs/>
          <w:i/>
        </w:rPr>
        <w:t xml:space="preserve">Tourist Information Centers:</w:t>
      </w:r>
      <w:r>
        <w:t xml:space="preserve"> </w:t>
      </w:r>
      <w:r>
        <w:t xml:space="preserve">Place multilingual pamphlets at major hotels (InterContinental, Park Hyatt) and tourist hubs like District 1, explaining how our Paramedic service works for foreigners in HCMC.</w:t>
      </w:r>
    </w:p>
    <w:bookmarkEnd w:id="26"/>
    <w:bookmarkEnd w:id="27"/>
    <w:bookmarkStart w:id="28" w:name="pricing-value-proposition-for-vietnam"/>
    <w:p>
      <w:pPr>
        <w:pStyle w:val="Heading2"/>
      </w:pPr>
      <w:r>
        <w:t xml:space="preserve">Pricing &amp; Value Proposition for Vietnam</w:t>
      </w:r>
    </w:p>
    <w:p>
      <w:pPr>
        <w:pStyle w:val="FirstParagraph"/>
      </w:pPr>
      <w:r>
        <w:t xml:space="preserve">Pricing is designed for Vietnam's affordability while reflecting service quality. Standard HCMC Paramedic response: 500,000 VND (approx. $21) – significantly lower than private clinic emergency rates (often &gt;1,500,000 VND). We offer:</w:t>
      </w:r>
    </w:p>
    <w:p>
      <w:pPr>
        <w:numPr>
          <w:ilvl w:val="0"/>
          <w:numId w:val="1006"/>
        </w:numPr>
        <w:pStyle w:val="Compact"/>
      </w:pPr>
      <w:r>
        <w:t xml:space="preserve">Subscription plans for corporations (fixed monthly fee per employee)</w:t>
      </w:r>
    </w:p>
    <w:p>
      <w:pPr>
        <w:numPr>
          <w:ilvl w:val="0"/>
          <w:numId w:val="1006"/>
        </w:numPr>
        <w:pStyle w:val="Compact"/>
      </w:pPr>
      <w:r>
        <w:t xml:space="preserve">Free first response for senior citizens via partnerships with HCMC’s Department of Social Affairs</w:t>
      </w:r>
    </w:p>
    <w:p>
      <w:pPr>
        <w:numPr>
          <w:ilvl w:val="0"/>
          <w:numId w:val="1006"/>
        </w:numPr>
        <w:pStyle w:val="Compact"/>
      </w:pPr>
      <w:r>
        <w:t xml:space="preserve">No hidden costs – transparent billing approved by Vietnam's Ministry of Health</w:t>
      </w:r>
    </w:p>
    <w:bookmarkEnd w:id="28"/>
    <w:bookmarkStart w:id="29" w:name="Xb869c7334dd8f75eb860e92737438eb3be54fed"/>
    <w:p>
      <w:pPr>
        <w:pStyle w:val="Heading2"/>
      </w:pPr>
      <w:r>
        <w:t xml:space="preserve">Measuring Success: Key Performance Indicators (KPIs) for HCMC</w:t>
      </w:r>
    </w:p>
    <w:p>
      <w:pPr>
        <w:pStyle w:val="FirstParagraph"/>
      </w:pPr>
      <w:r>
        <w:t xml:space="preserve">This Marketing Plan tracks success through HCMC-specific metrics:</w:t>
      </w:r>
    </w:p>
    <w:p>
      <w:pPr>
        <w:numPr>
          <w:ilvl w:val="0"/>
          <w:numId w:val="1007"/>
        </w:numPr>
        <w:pStyle w:val="Compact"/>
      </w:pPr>
      <w:r>
        <w:rPr>
          <w:bCs/>
          <w:b/>
        </w:rPr>
        <w:t xml:space="preserve">Response Time Achievement:</w:t>
      </w:r>
      <w:r>
        <w:t xml:space="preserve"> </w:t>
      </w:r>
      <w:r>
        <w:t xml:space="preserve">90% of central district responses within 15 minutes (HCMC standard benchmark).</w:t>
      </w:r>
    </w:p>
    <w:p>
      <w:pPr>
        <w:numPr>
          <w:ilvl w:val="0"/>
          <w:numId w:val="1007"/>
        </w:numPr>
        <w:pStyle w:val="Compact"/>
      </w:pPr>
      <w:r>
        <w:rPr>
          <w:bCs/>
          <w:b/>
        </w:rPr>
        <w:t xml:space="preserve">Brand Recognition:</w:t>
      </w:r>
      <w:r>
        <w:t xml:space="preserve"> </w:t>
      </w:r>
      <w:r>
        <w:t xml:space="preserve">60% unaided awareness in target HCMC districts within 18 months (measured via local surveys).</w:t>
      </w:r>
    </w:p>
    <w:p>
      <w:pPr>
        <w:numPr>
          <w:ilvl w:val="0"/>
          <w:numId w:val="1007"/>
        </w:numPr>
        <w:pStyle w:val="Compact"/>
      </w:pPr>
      <w:r>
        <w:rPr>
          <w:bCs/>
          <w:b/>
        </w:rPr>
        <w:t xml:space="preserve">Market Penetration:</w:t>
      </w:r>
      <w:r>
        <w:t xml:space="preserve"> </w:t>
      </w:r>
      <w:r>
        <w:t xml:space="preserve">40% of target corporate clients and 25% of urban residents using the service at least once annually.</w:t>
      </w:r>
    </w:p>
    <w:p>
      <w:pPr>
        <w:numPr>
          <w:ilvl w:val="0"/>
          <w:numId w:val="1007"/>
        </w:numPr>
        <w:pStyle w:val="Compact"/>
      </w:pPr>
      <w:r>
        <w:rPr>
          <w:bCs/>
          <w:b/>
        </w:rPr>
        <w:t xml:space="preserve">Customer Satisfaction:</w:t>
      </w:r>
      <w:r>
        <w:t xml:space="preserve"> </w:t>
      </w:r>
      <w:r>
        <w:t xml:space="preserve">Targeting 90% positive NPS in post-service HCMC surveys.</w:t>
      </w:r>
    </w:p>
    <w:bookmarkEnd w:id="29"/>
    <w:bookmarkStart w:id="30" w:name="X592485657195afeb100fba49e807765f64db283"/>
    <w:p>
      <w:pPr>
        <w:pStyle w:val="Heading2"/>
      </w:pPr>
      <w:r>
        <w:t xml:space="preserve">Conclusion: A Lifeline for Ho Chi Minh City</w:t>
      </w:r>
    </w:p>
    <w:p>
      <w:pPr>
        <w:pStyle w:val="FirstParagraph"/>
      </w:pPr>
      <w:r>
        <w:t xml:space="preserve">This Marketing Plan for Paramedic Services is not merely a business strategy; it is a vital public health initiative tailored to the urgent needs of Vietnam’s largest city. By addressing HCMC's traffic-induced delays, cultural trust barriers, and affordability gaps head-on through hyper-localized tactics, we position our Paramedic service as an indispensable community asset. This Marketing Plan ensures every campaign, partnership, and pricing decision directly serves the people of Ho Chi Minh City, Vietnam – transforming emergency response from a reactive necessity into a proactive promise of safety. Investing in this Paramedic service is investing in the health and resilience of HCMC's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Marketing Plan for Ho Chi Minh City, Vietnam</dc:title>
  <dc:creator/>
  <dc:language>en</dc:language>
  <cp:keywords/>
  <dcterms:created xsi:type="dcterms:W3CDTF">2026-07-24T14:25:33Z</dcterms:created>
  <dcterms:modified xsi:type="dcterms:W3CDTF">2026-07-24T14:25:33Z</dcterms:modified>
</cp:coreProperties>
</file>

<file path=docProps/custom.xml><?xml version="1.0" encoding="utf-8"?>
<Properties xmlns="http://schemas.openxmlformats.org/officeDocument/2006/custom-properties" xmlns:vt="http://schemas.openxmlformats.org/officeDocument/2006/docPropsVTypes"/>
</file>