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0451116865be57f722b99165ba4bb5c4805b73c"/>
    <w:p>
      <w:pPr>
        <w:pStyle w:val="Heading1"/>
      </w:pPr>
      <w:r>
        <w:t xml:space="preserve">Comprehensive Marketing Plan for Petroleum Engineering Services in Addis Ababa, Ethiopia</w:t>
      </w:r>
    </w:p>
    <w:bookmarkStart w:id="20" w:name="executive-summary"/>
    <w:p>
      <w:pPr>
        <w:pStyle w:val="Heading2"/>
      </w:pPr>
      <w:r>
        <w:t xml:space="preserve">Executive Summary</w:t>
      </w:r>
    </w:p>
    <w:p>
      <w:pPr>
        <w:pStyle w:val="FirstParagraph"/>
      </w:pPr>
      <w:r>
        <w:t xml:space="preserve">This Marketing Plan outlines a strategic approach to establish and scale petroleum engineering services in Addis Ababa, Ethiopia. As Ethiopia accelerates its energy transition and hydrocarbon exploration initiatives, there is a critical need for specialized petroleum engineering expertise. This plan targets Ethiopian oil companies, international exploration firms operating in the country, and government entities like the Ethiopian Petroleum Corporation (EPC). Our core offering includes reservoir evaluation, drilling optimization, production enhancement, and technical consultancy tailored to Ethiopia's unique geological conditions. With Ethiopia's recent discoveries in the Ogaden Basin and potential offshore zones along its Red Sea coast, we position our Petroleum Engineer services as essential catalysts for safe, efficient, and sustainable oil &amp; gas development in Addis Ababa.</w:t>
      </w:r>
    </w:p>
    <w:bookmarkEnd w:id="20"/>
    <w:bookmarkStart w:id="21" w:name="X279ff764db40880f5690b72eff81428ddb8c299"/>
    <w:p>
      <w:pPr>
        <w:pStyle w:val="Heading2"/>
      </w:pPr>
      <w:r>
        <w:t xml:space="preserve">Market Analysis: Petroleum Engineering Landscape in Ethiopia</w:t>
      </w:r>
    </w:p>
    <w:p>
      <w:pPr>
        <w:pStyle w:val="FirstParagraph"/>
      </w:pPr>
      <w:r>
        <w:t xml:space="preserve">Ethiopia's petroleum sector is experiencing strategic growth after decades of minimal activity. Recent discoveries by companies like the Ethiopian Oil and Gas Corporation (EOGC) and international partners (e.g., China National Offshore Oil Corporation) have unlocked significant potential, particularly in the Ogaden Basin where proven reserves exceed 3 billion barrels. However, Ethiopia lacks indigenous petroleum engineering expertise to exploit these resources optimally. The Addis Ababa market faces three critical gaps:</w:t>
      </w:r>
    </w:p>
    <w:p>
      <w:pPr>
        <w:numPr>
          <w:ilvl w:val="0"/>
          <w:numId w:val="1001"/>
        </w:numPr>
        <w:pStyle w:val="Compact"/>
      </w:pPr>
      <w:r>
        <w:rPr>
          <w:bCs/>
          <w:b/>
        </w:rPr>
        <w:t xml:space="preserve">Technical Capacity Shortfall:</w:t>
      </w:r>
      <w:r>
        <w:t xml:space="preserve"> </w:t>
      </w:r>
      <w:r>
        <w:t xml:space="preserve">Less than 5% of engineering roles in Ethiopia's oil sector are filled by local professionals with specialized petroleum training.</w:t>
      </w:r>
    </w:p>
    <w:p>
      <w:pPr>
        <w:numPr>
          <w:ilvl w:val="0"/>
          <w:numId w:val="1001"/>
        </w:numPr>
        <w:pStyle w:val="Compact"/>
      </w:pPr>
      <w:r>
        <w:rPr>
          <w:bCs/>
          <w:b/>
        </w:rPr>
        <w:t xml:space="preserve">Regulatory Alignment Needs:</w:t>
      </w:r>
      <w:r>
        <w:t xml:space="preserve"> </w:t>
      </w:r>
      <w:r>
        <w:t xml:space="preserve">New exploration licenses (e.g., 2023-2025 license round) require engineers fluent in both international standards and Ethiopian regulations.</w:t>
      </w:r>
    </w:p>
    <w:p>
      <w:pPr>
        <w:numPr>
          <w:ilvl w:val="0"/>
          <w:numId w:val="1001"/>
        </w:numPr>
        <w:pStyle w:val="Compact"/>
      </w:pPr>
      <w:r>
        <w:rPr>
          <w:bCs/>
          <w:b/>
        </w:rPr>
        <w:t xml:space="preserve">Sustainability Imperative:</w:t>
      </w:r>
      <w:r>
        <w:t xml:space="preserve"> </w:t>
      </w:r>
      <w:r>
        <w:t xml:space="preserve">The government's Green Legacy Initiative demands petroleum projects to minimize environmental impact, requiring specialized engineering solutions.</w:t>
      </w:r>
    </w:p>
    <w:p>
      <w:pPr>
        <w:pStyle w:val="FirstParagraph"/>
      </w:pPr>
      <w:r>
        <w:t xml:space="preserve">Competitors are limited to a few multinational consultancies (e.g., Schlumberger, Wood) charging premium fees. We will differentiate through locally embedded teams in Addis Ababa offering cost-competitive services without compromising quality.</w:t>
      </w:r>
    </w:p>
    <w:bookmarkEnd w:id="21"/>
    <w:bookmarkStart w:id="22" w:name="marketing-objectives"/>
    <w:p>
      <w:pPr>
        <w:pStyle w:val="Heading2"/>
      </w:pPr>
      <w:r>
        <w:t xml:space="preserve">Marketing Objectives</w:t>
      </w:r>
    </w:p>
    <w:p>
      <w:pPr>
        <w:numPr>
          <w:ilvl w:val="0"/>
          <w:numId w:val="1002"/>
        </w:numPr>
        <w:pStyle w:val="Compact"/>
      </w:pPr>
      <w:r>
        <w:t xml:space="preserve">Secure 3 major contracts with Ethiopian oil companies or international firms operating in Ethiopia within 18 months.</w:t>
      </w:r>
    </w:p>
    <w:p>
      <w:pPr>
        <w:numPr>
          <w:ilvl w:val="0"/>
          <w:numId w:val="1002"/>
        </w:numPr>
        <w:pStyle w:val="Compact"/>
      </w:pPr>
      <w:r>
        <w:t xml:space="preserve">Achieve 40% market penetration among petroleum engineering service providers in Addis Ababa by Year 3.</w:t>
      </w:r>
    </w:p>
    <w:p>
      <w:pPr>
        <w:numPr>
          <w:ilvl w:val="0"/>
          <w:numId w:val="1002"/>
        </w:numPr>
        <w:pStyle w:val="Compact"/>
      </w:pPr>
      <w:r>
        <w:t xml:space="preserve">Build brand recognition as Ethiopia's preferred Petroleum Engineer partner through 5+ industry whitepapers and 3 key conference participations annually.</w:t>
      </w:r>
    </w:p>
    <w:p>
      <w:pPr>
        <w:numPr>
          <w:ilvl w:val="0"/>
          <w:numId w:val="1002"/>
        </w:numPr>
        <w:pStyle w:val="Compact"/>
      </w:pPr>
      <w:r>
        <w:t xml:space="preserve">Generate $2.4M in service revenue by Year 3, with a minimum 60% gross margin.</w:t>
      </w:r>
    </w:p>
    <w:bookmarkEnd w:id="22"/>
    <w:bookmarkStart w:id="27" w:name="marketing-strategies-the-four-ps"/>
    <w:p>
      <w:pPr>
        <w:pStyle w:val="Heading2"/>
      </w:pPr>
      <w:r>
        <w:t xml:space="preserve">Marketing Strategies: The Four Ps</w:t>
      </w:r>
    </w:p>
    <w:bookmarkStart w:id="23" w:name="product-strategy"/>
    <w:p>
      <w:pPr>
        <w:pStyle w:val="Heading3"/>
      </w:pPr>
      <w:r>
        <w:t xml:space="preserve">Product Strategy</w:t>
      </w:r>
    </w:p>
    <w:p>
      <w:pPr>
        <w:pStyle w:val="FirstParagraph"/>
      </w:pPr>
      <w:r>
        <w:t xml:space="preserve">We offer three core petroleum engineering service packages:</w:t>
      </w:r>
    </w:p>
    <w:p>
      <w:pPr>
        <w:numPr>
          <w:ilvl w:val="0"/>
          <w:numId w:val="1003"/>
        </w:numPr>
        <w:pStyle w:val="Compact"/>
      </w:pPr>
      <w:r>
        <w:rPr>
          <w:bCs/>
          <w:b/>
        </w:rPr>
        <w:t xml:space="preserve">Exploration Support Package:</w:t>
      </w:r>
      <w:r>
        <w:t xml:space="preserve"> </w:t>
      </w:r>
      <w:r>
        <w:t xml:space="preserve">Seismic data interpretation, reservoir modeling for Ethiopia's complex carbonate formations (e.g., Ogaden Basin), and drilling risk assessment. Includes localized training for Ethiopian EPC staff.</w:t>
      </w:r>
    </w:p>
    <w:p>
      <w:pPr>
        <w:numPr>
          <w:ilvl w:val="0"/>
          <w:numId w:val="1003"/>
        </w:numPr>
        <w:pStyle w:val="Compact"/>
      </w:pPr>
      <w:r>
        <w:rPr>
          <w:bCs/>
          <w:b/>
        </w:rPr>
        <w:t xml:space="preserve">Production Optimization Package:</w:t>
      </w:r>
      <w:r>
        <w:t xml:space="preserve"> </w:t>
      </w:r>
      <w:r>
        <w:t xml:space="preserve">Artificial lift design, workover planning, and field development optimization tailored to Ethiopia's high-sulfur crude challenges.</w:t>
      </w:r>
    </w:p>
    <w:p>
      <w:pPr>
        <w:numPr>
          <w:ilvl w:val="0"/>
          <w:numId w:val="1003"/>
        </w:numPr>
        <w:pStyle w:val="Compact"/>
      </w:pPr>
      <w:r>
        <w:rPr>
          <w:bCs/>
          <w:b/>
        </w:rPr>
        <w:t xml:space="preserve">Sustainability Compliance Package:</w:t>
      </w:r>
      <w:r>
        <w:t xml:space="preserve"> </w:t>
      </w:r>
      <w:r>
        <w:t xml:space="preserve">Environmental impact assessments (EIAs), emissions monitoring systems, and waste management solutions aligned with Ethiopia's Climate Resilient Green Economy Strategy.</w:t>
      </w:r>
    </w:p>
    <w:p>
      <w:pPr>
        <w:pStyle w:val="FirstParagraph"/>
      </w:pPr>
      <w:r>
        <w:t xml:space="preserve">All services are delivered by Ethiopian-licensed Petroleum Engineers with 10+ years of experience in similar African basins, ensuring cultural and technical relevance for Addis Ababa operations.</w:t>
      </w:r>
    </w:p>
    <w:bookmarkEnd w:id="23"/>
    <w:bookmarkStart w:id="24" w:name="pricing-strategy"/>
    <w:p>
      <w:pPr>
        <w:pStyle w:val="Heading3"/>
      </w:pPr>
      <w:r>
        <w:t xml:space="preserve">Pricing Strategy</w:t>
      </w:r>
    </w:p>
    <w:p>
      <w:pPr>
        <w:pStyle w:val="FirstParagraph"/>
      </w:pPr>
      <w:r>
        <w:t xml:space="preserve">A tiered pricing model balances competitiveness with value:</w:t>
      </w:r>
    </w:p>
    <w:p>
      <w:pPr>
        <w:numPr>
          <w:ilvl w:val="0"/>
          <w:numId w:val="1004"/>
        </w:numPr>
        <w:pStyle w:val="Compact"/>
      </w:pPr>
      <w:r>
        <w:rPr>
          <w:bCs/>
          <w:b/>
        </w:rPr>
        <w:t xml:space="preserve">Exploration Package:</w:t>
      </w:r>
      <w:r>
        <w:t xml:space="preserve"> </w:t>
      </w:r>
      <w:r>
        <w:t xml:space="preserve">$125,000–$250,000 (project-based), 15% below multinational competitors.</w:t>
      </w:r>
    </w:p>
    <w:p>
      <w:pPr>
        <w:numPr>
          <w:ilvl w:val="0"/>
          <w:numId w:val="1004"/>
        </w:numPr>
        <w:pStyle w:val="Compact"/>
      </w:pPr>
      <w:r>
        <w:rPr>
          <w:bCs/>
          <w:b/>
        </w:rPr>
        <w:t xml:space="preserve">Production Optimization:</w:t>
      </w:r>
      <w:r>
        <w:t xml:space="preserve"> </w:t>
      </w:r>
      <w:r>
        <w:t xml:space="preserve">$85,000/month for ongoing support (3 months minimum), 22% lower than standard rates.</w:t>
      </w:r>
    </w:p>
    <w:p>
      <w:pPr>
        <w:numPr>
          <w:ilvl w:val="0"/>
          <w:numId w:val="1004"/>
        </w:numPr>
        <w:pStyle w:val="Compact"/>
      </w:pPr>
      <w:r>
        <w:rPr>
          <w:bCs/>
          <w:b/>
        </w:rPr>
        <w:t xml:space="preserve">Sustainability Compliance:</w:t>
      </w:r>
      <w:r>
        <w:t xml:space="preserve"> </w:t>
      </w:r>
      <w:r>
        <w:t xml:space="preserve">$75,000 (one-time EIA), 18% below market.</w:t>
      </w:r>
    </w:p>
    <w:p>
      <w:pPr>
        <w:pStyle w:val="FirstParagraph"/>
      </w:pPr>
      <w:r>
        <w:t xml:space="preserve">We offer Ethiopia-focused financing: 40% upfront, 30% on milestone delivery (e.g., reservoir model validation), and 30% post-compliance certification. This addresses cash-flow constraints common in Ethiopian state enterprises.</w:t>
      </w:r>
    </w:p>
    <w:bookmarkEnd w:id="24"/>
    <w:bookmarkStart w:id="25" w:name="place-distribution-strategy"/>
    <w:p>
      <w:pPr>
        <w:pStyle w:val="Heading3"/>
      </w:pPr>
      <w:r>
        <w:t xml:space="preserve">Place (Distribution) Strategy</w:t>
      </w:r>
    </w:p>
    <w:p>
      <w:pPr>
        <w:pStyle w:val="FirstParagraph"/>
      </w:pPr>
      <w:r>
        <w:t xml:space="preserve">All services are delivered from our headquarters in Addis Ababa's Bole Lemi District, strategically located near:</w:t>
      </w:r>
    </w:p>
    <w:p>
      <w:pPr>
        <w:numPr>
          <w:ilvl w:val="0"/>
          <w:numId w:val="1005"/>
        </w:numPr>
        <w:pStyle w:val="Compact"/>
      </w:pPr>
      <w:r>
        <w:t xml:space="preserve">The Ethiopian Petroleum Corporation (EPC) offices</w:t>
      </w:r>
    </w:p>
    <w:p>
      <w:pPr>
        <w:numPr>
          <w:ilvl w:val="0"/>
          <w:numId w:val="1005"/>
        </w:numPr>
        <w:pStyle w:val="Compact"/>
      </w:pPr>
      <w:r>
        <w:t xml:space="preserve">International oil company HQs (e.g., TotalEnergies, Petrobras)</w:t>
      </w:r>
    </w:p>
    <w:p>
      <w:pPr>
        <w:numPr>
          <w:ilvl w:val="0"/>
          <w:numId w:val="1005"/>
        </w:numPr>
        <w:pStyle w:val="Compact"/>
      </w:pPr>
      <w:r>
        <w:t xml:space="preserve">Ministry of Mines and Energy</w:t>
      </w:r>
    </w:p>
    <w:p>
      <w:pPr>
        <w:pStyle w:val="FirstParagraph"/>
      </w:pPr>
      <w:r>
        <w:t xml:space="preserve">We use a hybrid delivery model: On-site engineering teams in Addis Ababa for client meetings, field work in remote basins (e.g., Assab), and digital collaboration via secure cloud platforms. This minimizes travel costs while ensuring rapid response to Ethiopia's dispersed operations.</w:t>
      </w:r>
    </w:p>
    <w:bookmarkEnd w:id="25"/>
    <w:bookmarkStart w:id="26" w:name="promotion-strategy"/>
    <w:p>
      <w:pPr>
        <w:pStyle w:val="Heading3"/>
      </w:pPr>
      <w:r>
        <w:t xml:space="preserve">Promotion Strategy</w:t>
      </w:r>
    </w:p>
    <w:p>
      <w:pPr>
        <w:pStyle w:val="FirstParagraph"/>
      </w:pPr>
      <w:r>
        <w:t xml:space="preserve">Our promotion leverages Ethiopia-specific channels:</w:t>
      </w:r>
    </w:p>
    <w:p>
      <w:pPr>
        <w:numPr>
          <w:ilvl w:val="0"/>
          <w:numId w:val="1006"/>
        </w:numPr>
        <w:pStyle w:val="Compact"/>
      </w:pPr>
      <w:r>
        <w:rPr>
          <w:bCs/>
          <w:b/>
        </w:rPr>
        <w:t xml:space="preserve">Government Engagement:</w:t>
      </w:r>
      <w:r>
        <w:t xml:space="preserve"> </w:t>
      </w:r>
      <w:r>
        <w:t xml:space="preserve">Partner with the Ministry of Mines on national petroleum training programs (e.g., "Ethiopia Petroleum Engineering Fellowship" at Addis Ababa University).</w:t>
      </w:r>
    </w:p>
    <w:p>
      <w:pPr>
        <w:numPr>
          <w:ilvl w:val="0"/>
          <w:numId w:val="1006"/>
        </w:numPr>
        <w:pStyle w:val="Compact"/>
      </w:pPr>
      <w:r>
        <w:rPr>
          <w:bCs/>
          <w:b/>
        </w:rPr>
        <w:t xml:space="preserve">Digital Targeting:</w:t>
      </w:r>
      <w:r>
        <w:t xml:space="preserve"> </w:t>
      </w:r>
      <w:r>
        <w:t xml:space="preserve">LinkedIn campaigns focusing on Ethiopian oil sector executives, supplemented by SEO-optimized content on "Petroleum Engineer services in Ethiopia" for local search engines.</w:t>
      </w:r>
    </w:p>
    <w:p>
      <w:pPr>
        <w:numPr>
          <w:ilvl w:val="0"/>
          <w:numId w:val="1006"/>
        </w:numPr>
        <w:pStyle w:val="Compact"/>
      </w:pPr>
      <w:r>
        <w:rPr>
          <w:bCs/>
          <w:b/>
        </w:rPr>
        <w:t xml:space="preserve">Industry Authority Building:</w:t>
      </w:r>
      <w:r>
        <w:t xml:space="preserve"> </w:t>
      </w:r>
      <w:r>
        <w:t xml:space="preserve">Publish annual reports like "Ethiopia's Hydrocarbon Potential: Engineering Insights," distributed at the Addis Ababa Energy Summit.</w:t>
      </w:r>
    </w:p>
    <w:p>
      <w:pPr>
        <w:numPr>
          <w:ilvl w:val="0"/>
          <w:numId w:val="1006"/>
        </w:numPr>
        <w:pStyle w:val="Compact"/>
      </w:pPr>
      <w:r>
        <w:rPr>
          <w:bCs/>
          <w:b/>
        </w:rPr>
        <w:t xml:space="preserve">Referral Network:</w:t>
      </w:r>
      <w:r>
        <w:t xml:space="preserve"> </w:t>
      </w:r>
      <w:r>
        <w:t xml:space="preserve">Incentivize Ethiopian engineering graduates (from AAU, Mekelle University) to refer clients with $500 bonuses per signed contract.</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Q1-Q2 2024</w:t>
            </w:r>
          </w:p>
        </w:tc>
        <w:tc>
          <w:tcPr/>
          <w:p>
            <w:pPr>
              <w:pStyle w:val="Compact"/>
              <w:jc w:val="left"/>
            </w:pPr>
            <w:r>
              <w:t xml:space="preserve">Hire 3 Ethiopian Petroleum Engineers; Secure EPC partnership MOU; Launch "Ethiopia Hydrocarbon Potential" report.</w:t>
            </w:r>
          </w:p>
        </w:tc>
      </w:tr>
      <w:tr>
        <w:tc>
          <w:tcPr/>
          <w:p>
            <w:pPr>
              <w:pStyle w:val="Compact"/>
              <w:jc w:val="left"/>
            </w:pPr>
            <w:r>
              <w:t xml:space="preserve">Q3-Q4 2024</w:t>
            </w:r>
          </w:p>
        </w:tc>
        <w:tc>
          <w:tcPr/>
          <w:p>
            <w:pPr>
              <w:pStyle w:val="Compact"/>
              <w:jc w:val="left"/>
            </w:pPr>
            <w:r>
              <w:t xml:space="preserve">Deploy first production optimization project (Hadiya field); Begin Addis Ababa University training program.</w:t>
            </w:r>
          </w:p>
        </w:tc>
      </w:tr>
      <w:tr>
        <w:tc>
          <w:tcPr/>
          <w:p>
            <w:pPr>
              <w:pStyle w:val="Compact"/>
              <w:jc w:val="left"/>
            </w:pPr>
            <w:r>
              <w:t xml:space="preserve">2025</w:t>
            </w:r>
          </w:p>
        </w:tc>
        <w:tc>
          <w:tcPr/>
          <w:p>
            <w:pPr>
              <w:pStyle w:val="Compact"/>
              <w:jc w:val="left"/>
            </w:pPr>
            <w:r>
              <w:t xml:space="preserve">Expand to 5+ client contracts; Host Ethiopia's first Petroleum Engineering Symposium in Addis Ababa.</w:t>
            </w:r>
          </w:p>
        </w:tc>
      </w:tr>
    </w:tbl>
    <w:bookmarkEnd w:id="28"/>
    <w:bookmarkStart w:id="29" w:name="budget-allocation"/>
    <w:p>
      <w:pPr>
        <w:pStyle w:val="Heading2"/>
      </w:pPr>
      <w:r>
        <w:t xml:space="preserve">Budget Allocation</w:t>
      </w:r>
    </w:p>
    <w:p>
      <w:pPr>
        <w:pStyle w:val="FirstParagraph"/>
      </w:pPr>
      <w:r>
        <w:t xml:space="preserve">Total initial investment: $485,000 over 18 months</w:t>
      </w:r>
    </w:p>
    <w:p>
      <w:pPr>
        <w:numPr>
          <w:ilvl w:val="0"/>
          <w:numId w:val="1007"/>
        </w:numPr>
        <w:pStyle w:val="Compact"/>
      </w:pPr>
      <w:r>
        <w:t xml:space="preserve">Team Recruitment (4 engineers): $180,000</w:t>
      </w:r>
    </w:p>
    <w:p>
      <w:pPr>
        <w:numPr>
          <w:ilvl w:val="0"/>
          <w:numId w:val="1007"/>
        </w:numPr>
        <w:pStyle w:val="Compact"/>
      </w:pPr>
      <w:r>
        <w:t xml:space="preserve">Marketing &amp; Outreach: $125,000 (conferences, digital ads, content)</w:t>
      </w:r>
    </w:p>
    <w:p>
      <w:pPr>
        <w:numPr>
          <w:ilvl w:val="0"/>
          <w:numId w:val="1007"/>
        </w:numPr>
        <w:pStyle w:val="Compact"/>
      </w:pPr>
      <w:r>
        <w:t xml:space="preserve">Technology &amp; Operations: $95,000 (secure cloud platform, field equipment)</w:t>
      </w:r>
    </w:p>
    <w:p>
      <w:pPr>
        <w:numPr>
          <w:ilvl w:val="0"/>
          <w:numId w:val="1007"/>
        </w:numPr>
        <w:pStyle w:val="Compact"/>
      </w:pPr>
      <w:r>
        <w:t xml:space="preserve">Partnership Development: $85,000 (government/academia engagement)</w:t>
      </w:r>
    </w:p>
    <w:bookmarkEnd w:id="29"/>
    <w:bookmarkStart w:id="30" w:name="evaluation-metrics"/>
    <w:p>
      <w:pPr>
        <w:pStyle w:val="Heading2"/>
      </w:pPr>
      <w:r>
        <w:t xml:space="preserve">Evaluation Metrics</w:t>
      </w:r>
    </w:p>
    <w:p>
      <w:pPr>
        <w:pStyle w:val="FirstParagraph"/>
      </w:pPr>
      <w:r>
        <w:t xml:space="preserve">We track success through Ethiopia-specific KPIs:</w:t>
      </w:r>
    </w:p>
    <w:p>
      <w:pPr>
        <w:numPr>
          <w:ilvl w:val="0"/>
          <w:numId w:val="1008"/>
        </w:numPr>
        <w:pStyle w:val="Compact"/>
      </w:pPr>
      <w:r>
        <w:rPr>
          <w:bCs/>
          <w:b/>
        </w:rPr>
        <w:t xml:space="preserve">Client Acquisition Cost (CAC):</w:t>
      </w:r>
      <w:r>
        <w:t xml:space="preserve"> </w:t>
      </w:r>
      <w:r>
        <w:t xml:space="preserve">Target: $18,000 per new client (industry avg: $35,000).</w:t>
      </w:r>
    </w:p>
    <w:p>
      <w:pPr>
        <w:numPr>
          <w:ilvl w:val="0"/>
          <w:numId w:val="1008"/>
        </w:numPr>
        <w:pStyle w:val="Compact"/>
      </w:pPr>
      <w:r>
        <w:rPr>
          <w:bCs/>
          <w:b/>
        </w:rPr>
        <w:t xml:space="preserve">Local Talent Development:</w:t>
      </w:r>
      <w:r>
        <w:t xml:space="preserve"> </w:t>
      </w:r>
      <w:r>
        <w:t xml:space="preserve">Train 25 Ethiopian engineers by Year 2.</w:t>
      </w:r>
    </w:p>
    <w:p>
      <w:pPr>
        <w:numPr>
          <w:ilvl w:val="0"/>
          <w:numId w:val="1008"/>
        </w:numPr>
        <w:pStyle w:val="Compact"/>
      </w:pPr>
      <w:r>
        <w:rPr>
          <w:bCs/>
          <w:b/>
        </w:rPr>
        <w:t xml:space="preserve">Sustainability Impact:</w:t>
      </w:r>
      <w:r>
        <w:t xml:space="preserve"> </w:t>
      </w:r>
      <w:r>
        <w:t xml:space="preserve">Reduce client project emissions by 15% through our engineering solutions (verified via EPC audits).</w:t>
      </w:r>
    </w:p>
    <w:p>
      <w:pPr>
        <w:numPr>
          <w:ilvl w:val="0"/>
          <w:numId w:val="1008"/>
        </w:numPr>
        <w:pStyle w:val="Compact"/>
      </w:pPr>
      <w:r>
        <w:rPr>
          <w:bCs/>
          <w:b/>
        </w:rPr>
        <w:t xml:space="preserve">Market Share:</w:t>
      </w:r>
      <w:r>
        <w:t xml:space="preserve"> </w:t>
      </w:r>
      <w:r>
        <w:t xml:space="preserve">Achieve 30% penetration in Addis Ababa petroleum engineering services by Q4 2025.</w:t>
      </w:r>
    </w:p>
    <w:bookmarkEnd w:id="30"/>
    <w:bookmarkStart w:id="31" w:name="conclusion"/>
    <w:p>
      <w:pPr>
        <w:pStyle w:val="Heading2"/>
      </w:pPr>
      <w:r>
        <w:t xml:space="preserve">Conclusion</w:t>
      </w:r>
    </w:p>
    <w:p>
      <w:pPr>
        <w:pStyle w:val="FirstParagraph"/>
      </w:pPr>
      <w:r>
        <w:t xml:space="preserve">This Marketing Plan positions our Petroleum Engineer services as indispensable for Ethiopia's emerging oil sector. By embedding expertise directly within Addis Ababa's economic and regulatory ecosystem, we address Ethiopia's urgent need for technical capacity while aligning with national development goals. Our approach transcends typical consultancy models by prioritizing local empowerment, environmental responsibility, and cost efficiency—making us uniquely equipped to support Ethiopia’s petroleum industry as it evolves from exploration to sustainable production. As the Ethiopian government pushes toward energy self-sufficiency, our Addis Ababa-based Petroleum Engineer team will be the catalyst for safe, efficient resource development across the nation.</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Engineering Services in Addis Ababa, Ethiopia</dc:title>
  <dc:creator/>
  <dc:language>en</dc:language>
  <cp:keywords/>
  <dcterms:created xsi:type="dcterms:W3CDTF">2026-07-21T07:23:55Z</dcterms:created>
  <dcterms:modified xsi:type="dcterms:W3CDTF">2026-07-21T07:23:55Z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