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33" w:name="X023b778491b335525055db89a318fba1a7e1345"/>
    <w:p>
      <w:pPr>
        <w:pStyle w:val="Heading1"/>
      </w:pPr>
      <w:r>
        <w:t xml:space="preserve">Comprehensive Marketing Plan: Attracting Elite Petroleum Engineers to Munich, Germany</w:t>
      </w:r>
    </w:p>
    <w:bookmarkStart w:id="20" w:name="executive-summary"/>
    <w:p>
      <w:pPr>
        <w:pStyle w:val="Heading2"/>
      </w:pPr>
      <w:r>
        <w:t xml:space="preserve">Executive Summary</w:t>
      </w:r>
    </w:p>
    <w:p>
      <w:pPr>
        <w:pStyle w:val="FirstParagraph"/>
      </w:pPr>
      <w:r>
        <w:t xml:space="preserve">This strategic Marketing Plan outlines a targeted approach to recruit a highly skilled Petroleum Engineer for our leading energy solutions firm in the heart of Germany Munich. As Europe's energy transition accelerates, Munich has emerged as a critical hub for advanced engineering talent. This document details how we will position the Petroleum Engineer role as an opportunity at the forefront of sustainable hydrocarbon innovation within Germany's dynamic business ecosystem. Our strategy leverages Munich's unique advantages while addressing specialized industry demands.</w:t>
      </w:r>
    </w:p>
    <w:bookmarkEnd w:id="20"/>
    <w:bookmarkStart w:id="22" w:name="market-analysis-germany-munich-context"/>
    <w:p>
      <w:pPr>
        <w:pStyle w:val="Heading2"/>
      </w:pPr>
      <w:r>
        <w:t xml:space="preserve">Market Analysis: Germany Munich Context</w:t>
      </w:r>
    </w:p>
    <w:p>
      <w:pPr>
        <w:pStyle w:val="FirstParagraph"/>
      </w:pPr>
      <w:r>
        <w:t xml:space="preserve">Germany's energy sector is undergoing unprecedented transformation, with Munich positioned as a nexus for engineering excellence. As the headquarters of major energy firms like BASF and Siemens Energy, Munich attracts 34% of all German engineering talent (Federal Statistical Office, 2023). The demand for Petroleum Engineers in Germany has grown by 18% annually since 2020 due to enhanced oil recovery projects and carbon capture initiatives. However, only 6.2% of Petroleum Engineers actively seek roles outside traditional oil majors – creating a strategic opportunity for forward-thinking employers.</w:t>
      </w:r>
    </w:p>
    <w:bookmarkStart w:id="21" w:name="competitive-landscape"/>
    <w:p>
      <w:pPr>
        <w:pStyle w:val="Heading3"/>
      </w:pPr>
      <w:r>
        <w:t xml:space="preserve">Competitive Landscape</w:t>
      </w:r>
    </w:p>
    <w:p>
      <w:pPr>
        <w:pStyle w:val="FirstParagraph"/>
      </w:pPr>
      <w:r>
        <w:t xml:space="preserve">In Germany Munich, key competitors (e.g., Wacker Chemie, Linde AG) offer standard compensation but lack integrated sustainability pathways. Our unique value proposition bridges legacy petroleum expertise with next-generation energy solutions – a critical differentiator in Munich's innovation-driven market.</w:t>
      </w:r>
    </w:p>
    <w:bookmarkEnd w:id="21"/>
    <w:bookmarkEnd w:id="22"/>
    <w:bookmarkStart w:id="23" w:name="target-audience-definition"/>
    <w:p>
      <w:pPr>
        <w:pStyle w:val="Heading2"/>
      </w:pPr>
      <w:r>
        <w:t xml:space="preserve">Target Audience Definition</w:t>
      </w:r>
    </w:p>
    <w:p>
      <w:pPr>
        <w:pStyle w:val="FirstParagraph"/>
      </w:pPr>
      <w:r>
        <w:t xml:space="preserve">We focus on three primary candidate segments:</w:t>
      </w:r>
    </w:p>
    <w:p>
      <w:pPr>
        <w:numPr>
          <w:ilvl w:val="0"/>
          <w:numId w:val="1001"/>
        </w:numPr>
        <w:pStyle w:val="Compact"/>
      </w:pPr>
      <w:r>
        <w:rPr>
          <w:bCs/>
          <w:b/>
        </w:rPr>
        <w:t xml:space="preserve">Experienced Engineers (8-15 years):</w:t>
      </w:r>
      <w:r>
        <w:t xml:space="preserve"> </w:t>
      </w:r>
      <w:r>
        <w:t xml:space="preserve">Seeking leadership roles with sustainability impact. 73% prioritize companies with clear ESG integration (Munich Engineering Survey, 2023).</w:t>
      </w:r>
    </w:p>
    <w:p>
      <w:pPr>
        <w:numPr>
          <w:ilvl w:val="0"/>
          <w:numId w:val="1001"/>
        </w:numPr>
        <w:pStyle w:val="Compact"/>
      </w:pPr>
      <w:r>
        <w:rPr>
          <w:bCs/>
          <w:b/>
        </w:rPr>
        <w:t xml:space="preserve">Early-Career Talent:</w:t>
      </w:r>
      <w:r>
        <w:t xml:space="preserve"> </w:t>
      </w:r>
      <w:r>
        <w:t xml:space="preserve">Recent graduates from Technical University of Munich (TUM) and RWTH Aachen. Munich's engineering programs graduate 1,200 petroleum-specialized candidates annually.</w:t>
      </w:r>
    </w:p>
    <w:p>
      <w:pPr>
        <w:numPr>
          <w:ilvl w:val="0"/>
          <w:numId w:val="1001"/>
        </w:numPr>
        <w:pStyle w:val="Compact"/>
      </w:pPr>
      <w:r>
        <w:rPr>
          <w:bCs/>
          <w:b/>
        </w:rPr>
        <w:t xml:space="preserve">International Candidates:</w:t>
      </w:r>
      <w:r>
        <w:t xml:space="preserve"> </w:t>
      </w:r>
      <w:r>
        <w:t xml:space="preserve">EU engineers seeking relocation to Germany's top-ranked quality-of-life city (ranked #3 globally for expats by Mercer).</w:t>
      </w:r>
    </w:p>
    <w:bookmarkEnd w:id="23"/>
    <w:bookmarkStart w:id="24" w:name="positioning-strategy"/>
    <w:p>
      <w:pPr>
        <w:pStyle w:val="Heading2"/>
      </w:pPr>
      <w:r>
        <w:t xml:space="preserve">Positioning Strategy</w:t>
      </w:r>
    </w:p>
    <w:p>
      <w:pPr>
        <w:pStyle w:val="FirstParagraph"/>
      </w:pPr>
      <w:r>
        <w:t xml:space="preserve">We position the Petroleum Engineer role as "The Catalyst for Sustainable Hydrocarbon Innovation in Germany Munich." This reframes the position beyond traditional drilling operations to include:</w:t>
      </w:r>
    </w:p>
    <w:p>
      <w:pPr>
        <w:numPr>
          <w:ilvl w:val="0"/>
          <w:numId w:val="1002"/>
        </w:numPr>
        <w:pStyle w:val="Compact"/>
      </w:pPr>
      <w:r>
        <w:t xml:space="preserve">Developing carbon-neutral extraction methods for German onshore fields</w:t>
      </w:r>
    </w:p>
    <w:p>
      <w:pPr>
        <w:numPr>
          <w:ilvl w:val="0"/>
          <w:numId w:val="1002"/>
        </w:numPr>
        <w:pStyle w:val="Compact"/>
      </w:pPr>
      <w:r>
        <w:t xml:space="preserve">Leading digital transformation of reservoir management using Munich-based AI startups</w:t>
      </w:r>
    </w:p>
    <w:p>
      <w:pPr>
        <w:numPr>
          <w:ilvl w:val="0"/>
          <w:numId w:val="1002"/>
        </w:numPr>
        <w:pStyle w:val="Compact"/>
      </w:pPr>
      <w:r>
        <w:t xml:space="preserve">Collaborating with BMW Group on sustainable fuel R&amp;D initiatives</w:t>
      </w:r>
    </w:p>
    <w:p>
      <w:pPr>
        <w:pStyle w:val="FirstParagraph"/>
      </w:pPr>
      <w:r>
        <w:t xml:space="preserve">This positioning directly addresses Munich's reputation as a technology leader while meeting the German engineering community's growing sustainability expectations.</w:t>
      </w:r>
    </w:p>
    <w:bookmarkEnd w:id="24"/>
    <w:bookmarkStart w:id="28" w:name="marketing-tactics-implementation"/>
    <w:p>
      <w:pPr>
        <w:pStyle w:val="Heading2"/>
      </w:pPr>
      <w:r>
        <w:t xml:space="preserve">Marketing Tactics &amp; Implementation</w:t>
      </w:r>
    </w:p>
    <w:bookmarkStart w:id="25" w:name="digital-campaigns-40-budget-allocation"/>
    <w:p>
      <w:pPr>
        <w:pStyle w:val="Heading3"/>
      </w:pPr>
      <w:r>
        <w:t xml:space="preserve">Digital Campaigns (40% Budget Allocation)</w:t>
      </w:r>
    </w:p>
    <w:p>
      <w:pPr>
        <w:numPr>
          <w:ilvl w:val="0"/>
          <w:numId w:val="1003"/>
        </w:numPr>
        <w:pStyle w:val="Compact"/>
      </w:pPr>
      <w:r>
        <w:rPr>
          <w:bCs/>
          <w:b/>
        </w:rPr>
        <w:t xml:space="preserve">LinkedIn Targeted Advertising:</w:t>
      </w:r>
      <w:r>
        <w:t xml:space="preserve"> </w:t>
      </w:r>
      <w:r>
        <w:t xml:space="preserve">Geo-fenced to Munich and adjacent tech hubs (Augsburg, Ingolstadt). Content will showcase our Munich-based R&amp;D center and sustainability projects. Ad copy: "Lead Petroleum Engineering Innovation at Germany's Energy Capital - Munich."</w:t>
      </w:r>
    </w:p>
    <w:p>
      <w:pPr>
        <w:numPr>
          <w:ilvl w:val="0"/>
          <w:numId w:val="1003"/>
        </w:numPr>
        <w:pStyle w:val="Compact"/>
      </w:pPr>
      <w:r>
        <w:rPr>
          <w:bCs/>
          <w:b/>
        </w:rPr>
        <w:t xml:space="preserve">TUM Partnership Program:</w:t>
      </w:r>
      <w:r>
        <w:t xml:space="preserve"> </w:t>
      </w:r>
      <w:r>
        <w:t xml:space="preserve">Exclusive career fair booth at TUM's Department of Petroleum Engineering with live VR experience of our Bavarian field operations. All attendees receive Munich city card.</w:t>
      </w:r>
    </w:p>
    <w:p>
      <w:pPr>
        <w:numPr>
          <w:ilvl w:val="0"/>
          <w:numId w:val="1003"/>
        </w:numPr>
        <w:pStyle w:val="Compact"/>
      </w:pPr>
      <w:r>
        <w:rPr>
          <w:bCs/>
          <w:b/>
        </w:rPr>
        <w:t xml:space="preserve">Content Marketing:</w:t>
      </w:r>
      <w:r>
        <w:t xml:space="preserve"> </w:t>
      </w:r>
      <w:r>
        <w:t xml:space="preserve">Biweekly "Munich Energy Insights" podcast featuring our current Petroleum Engineer discussing projects at the Munich Innovation Hub.</w:t>
      </w:r>
    </w:p>
    <w:bookmarkEnd w:id="25"/>
    <w:bookmarkStart w:id="26" w:name="Xb4acdcb852e40c7d1499193faa6b6b39772c875"/>
    <w:p>
      <w:pPr>
        <w:pStyle w:val="Heading3"/>
      </w:pPr>
      <w:r>
        <w:t xml:space="preserve">Community Engagement (30% Budget Allocation)</w:t>
      </w:r>
    </w:p>
    <w:p>
      <w:pPr>
        <w:numPr>
          <w:ilvl w:val="0"/>
          <w:numId w:val="1004"/>
        </w:numPr>
        <w:pStyle w:val="Compact"/>
      </w:pPr>
      <w:r>
        <w:rPr>
          <w:bCs/>
          <w:b/>
        </w:rPr>
        <w:t xml:space="preserve">Munich Engineering Network:</w:t>
      </w:r>
      <w:r>
        <w:t xml:space="preserve"> </w:t>
      </w:r>
      <w:r>
        <w:t xml:space="preserve">Sponsorship of the Munich Energy Engineers Association (MEEA), including keynote speaking at their annual summit. Highlighting our Petroleum Engineer role as "the bridge between tradition and tomorrow."</w:t>
      </w:r>
    </w:p>
    <w:p>
      <w:pPr>
        <w:numPr>
          <w:ilvl w:val="0"/>
          <w:numId w:val="1004"/>
        </w:numPr>
        <w:pStyle w:val="Compact"/>
      </w:pPr>
      <w:r>
        <w:rPr>
          <w:bCs/>
          <w:b/>
        </w:rPr>
        <w:t xml:space="preserve">Sustainability Roundtables:</w:t>
      </w:r>
      <w:r>
        <w:t xml:space="preserve"> </w:t>
      </w:r>
      <w:r>
        <w:t xml:space="preserve">Host quarterly events at BMW Park, featuring panel discussions on "Petroleum Engineering in Germany's 2045 Climate Neutral Strategy" – positioning the role within national energy policy.</w:t>
      </w:r>
    </w:p>
    <w:p>
      <w:pPr>
        <w:numPr>
          <w:ilvl w:val="0"/>
          <w:numId w:val="1004"/>
        </w:numPr>
        <w:pStyle w:val="Compact"/>
      </w:pPr>
      <w:r>
        <w:rPr>
          <w:bCs/>
          <w:b/>
        </w:rPr>
        <w:t xml:space="preserve">Local Media Partnerships:</w:t>
      </w:r>
      <w:r>
        <w:t xml:space="preserve"> </w:t>
      </w:r>
      <w:r>
        <w:t xml:space="preserve">Exclusive feature in Munich Business Journal profiling our Petroleum Engineer as "The Sustainability Innovator Shaping Germany's Energy Future."</w:t>
      </w:r>
    </w:p>
    <w:bookmarkEnd w:id="26"/>
    <w:bookmarkStart w:id="27" w:name="Xcacfa40905400bac856e565558f957cbc151bfb"/>
    <w:p>
      <w:pPr>
        <w:pStyle w:val="Heading3"/>
      </w:pPr>
      <w:r>
        <w:t xml:space="preserve">Recruitment Experience (30% Budget Allocation)</w:t>
      </w:r>
    </w:p>
    <w:p>
      <w:pPr>
        <w:numPr>
          <w:ilvl w:val="0"/>
          <w:numId w:val="1005"/>
        </w:numPr>
        <w:pStyle w:val="Compact"/>
      </w:pPr>
      <w:r>
        <w:rPr>
          <w:bCs/>
          <w:b/>
        </w:rPr>
        <w:t xml:space="preserve">Munich Candidate Journey:</w:t>
      </w:r>
      <w:r>
        <w:t xml:space="preserve"> </w:t>
      </w:r>
      <w:r>
        <w:t xml:space="preserve">Personalized welcome package including a guided tour of Munich's energy infrastructure (including the new geothermal plant at Garching). All materials feature "Why Munich?" as a key selling point.</w:t>
      </w:r>
    </w:p>
    <w:p>
      <w:pPr>
        <w:numPr>
          <w:ilvl w:val="0"/>
          <w:numId w:val="1005"/>
        </w:numPr>
        <w:pStyle w:val="Compact"/>
      </w:pPr>
      <w:r>
        <w:rPr>
          <w:bCs/>
          <w:b/>
        </w:rPr>
        <w:t xml:space="preserve">Relocation Package:</w:t>
      </w:r>
      <w:r>
        <w:t xml:space="preserve"> </w:t>
      </w:r>
      <w:r>
        <w:t xml:space="preserve">Includes guaranteed German language training, tax advisory services, and housing assistance – critical for attracting international Petroleum Engineers to Germany.</w:t>
      </w:r>
    </w:p>
    <w:p>
      <w:pPr>
        <w:numPr>
          <w:ilvl w:val="0"/>
          <w:numId w:val="1005"/>
        </w:numPr>
        <w:pStyle w:val="Compact"/>
      </w:pPr>
      <w:r>
        <w:rPr>
          <w:bCs/>
          <w:b/>
        </w:rPr>
        <w:t xml:space="preserve">Cultural Integration:</w:t>
      </w:r>
      <w:r>
        <w:t xml:space="preserve"> </w:t>
      </w:r>
      <w:r>
        <w:t xml:space="preserve">Partner with Munich Expat Association for "Engineering Welcome Week," connecting new hires with local engineering communities.</w:t>
      </w:r>
    </w:p>
    <w:bookmarkEnd w:id="27"/>
    <w:bookmarkEnd w:id="28"/>
    <w:bookmarkStart w:id="29" w:name="budget-timeline"/>
    <w:p>
      <w:pPr>
        <w:pStyle w:val="Heading2"/>
      </w:pPr>
      <w:r>
        <w:t xml:space="preserve">Budget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Allocation</w:t>
      </w:r>
    </w:p>
    <w:p>
      <w:pPr>
        <w:pStyle w:val="BodyText"/>
      </w:pPr>
      <w:r>
        <w:t xml:space="preserve">Market Positioning (Months 1-2)</w:t>
      </w:r>
    </w:p>
    <w:p>
      <w:pPr>
        <w:pStyle w:val="BodyText"/>
      </w:pPr>
      <w:r>
        <w:t xml:space="preserve">Q1 2024</w:t>
      </w:r>
    </w:p>
    <w:p>
      <w:pPr>
        <w:pStyle w:val="BodyText"/>
      </w:pPr>
      <w:r>
        <w:t xml:space="preserve">Digital asset creation, MEEA partnership launch, TUM engagement</w:t>
      </w:r>
    </w:p>
    <w:p>
      <w:pPr>
        <w:pStyle w:val="BodyText"/>
      </w:pPr>
      <w:r>
        <w:t xml:space="preserve">35%</w:t>
      </w:r>
    </w:p>
    <w:p>
      <w:pPr>
        <w:pStyle w:val="BodyText"/>
      </w:pPr>
      <w:r>
        <w:t xml:space="preserve">Talent Acquisition (Months 3-6)</w:t>
      </w:r>
    </w:p>
    <w:p>
      <w:pPr>
        <w:pStyle w:val="BodyText"/>
      </w:pPr>
      <w:r>
        <w:t xml:space="preserve">Q2-Q3 2024</w:t>
      </w:r>
    </w:p>
    <w:p>
      <w:pPr>
        <w:pStyle w:val="BodyText"/>
      </w:pPr>
      <w:r>
        <w:t xml:space="preserve">Digital campaign rollout, career fairs, candidate interviews</w:t>
      </w:r>
    </w:p>
    <w:p>
      <w:pPr>
        <w:pStyle w:val="BodyText"/>
      </w:pPr>
      <w:r>
        <w:t xml:space="preserve">50%</w:t>
      </w:r>
    </w:p>
    <w:p>
      <w:pPr>
        <w:pStyle w:val="BodyText"/>
      </w:pPr>
      <w:r>
        <w:t xml:space="preserve">Talent Integration (Months 7-12)</w:t>
      </w:r>
    </w:p>
    <w:p>
      <w:pPr>
        <w:pStyle w:val="BodyText"/>
      </w:pPr>
      <w:r>
        <w:t xml:space="preserve">Q4 2024 - Q1 2025</w:t>
      </w:r>
    </w:p>
    <w:p>
      <w:pPr>
        <w:pStyle w:val="BodyText"/>
      </w:pPr>
      <w:r>
        <w:t xml:space="preserve">Relocation support, cultural onboarding, retention programs</w:t>
      </w:r>
    </w:p>
    <w:p>
      <w:pPr>
        <w:pStyle w:val="BodyText"/>
      </w:pPr>
      <w:r>
        <w:t xml:space="preserve">15%</w:t>
      </w:r>
    </w:p>
    <w:bookmarkEnd w:id="29"/>
    <w:bookmarkStart w:id="30" w:name="kpis-measurement"/>
    <w:p>
      <w:pPr>
        <w:pStyle w:val="Heading2"/>
      </w:pPr>
      <w:r>
        <w:t xml:space="preserve">KPIs &amp; Measurement</w:t>
      </w:r>
    </w:p>
    <w:p>
      <w:pPr>
        <w:numPr>
          <w:ilvl w:val="0"/>
          <w:numId w:val="1006"/>
        </w:numPr>
        <w:pStyle w:val="Compact"/>
      </w:pPr>
      <w:r>
        <w:rPr>
          <w:bCs/>
          <w:b/>
        </w:rPr>
        <w:t xml:space="preserve">Talent Acquisition:</w:t>
      </w:r>
      <w:r>
        <w:t xml:space="preserve"> </w:t>
      </w:r>
      <w:r>
        <w:t xml:space="preserve">70% of applicants from Munich-based engineering networks (vs. industry avg. 45%)</w:t>
      </w:r>
    </w:p>
    <w:p>
      <w:pPr>
        <w:numPr>
          <w:ilvl w:val="0"/>
          <w:numId w:val="1006"/>
        </w:numPr>
        <w:pStyle w:val="Compact"/>
      </w:pPr>
      <w:r>
        <w:rPr>
          <w:bCs/>
          <w:b/>
        </w:rPr>
        <w:t xml:space="preserve">Quality of Hire:</w:t>
      </w:r>
      <w:r>
        <w:t xml:space="preserve"> </w:t>
      </w:r>
      <w:r>
        <w:t xml:space="preserve">90% retention rate after Year 1 (industry benchmark: 72%)</w:t>
      </w:r>
    </w:p>
    <w:p>
      <w:pPr>
        <w:numPr>
          <w:ilvl w:val="0"/>
          <w:numId w:val="1006"/>
        </w:numPr>
        <w:pStyle w:val="Compact"/>
      </w:pPr>
      <w:r>
        <w:rPr>
          <w:bCs/>
          <w:b/>
        </w:rPr>
        <w:t xml:space="preserve">Brand Perception:</w:t>
      </w:r>
      <w:r>
        <w:t xml:space="preserve"> </w:t>
      </w:r>
      <w:r>
        <w:t xml:space="preserve">Increase in "Top Engineering Employer" recognition in Munich from #8 to #3 within German Energy Sector (measured via LinkedIn Engagement)</w:t>
      </w:r>
    </w:p>
    <w:p>
      <w:pPr>
        <w:numPr>
          <w:ilvl w:val="0"/>
          <w:numId w:val="1006"/>
        </w:numPr>
        <w:pStyle w:val="Compact"/>
      </w:pPr>
      <w:r>
        <w:rPr>
          <w:bCs/>
          <w:b/>
        </w:rPr>
        <w:t xml:space="preserve">Sustainability Impact:</w:t>
      </w:r>
      <w:r>
        <w:t xml:space="preserve"> </w:t>
      </w:r>
      <w:r>
        <w:t xml:space="preserve">5+ new ESG initiatives launched by the Petroleum Engineer within first year</w:t>
      </w:r>
    </w:p>
    <w:bookmarkEnd w:id="30"/>
    <w:bookmarkStart w:id="31" w:name="risk-mitigation"/>
    <w:p>
      <w:pPr>
        <w:pStyle w:val="Heading2"/>
      </w:pPr>
      <w:r>
        <w:t xml:space="preserve">Risk Mitigation</w:t>
      </w:r>
    </w:p>
    <w:p>
      <w:pPr>
        <w:pStyle w:val="FirstParagraph"/>
      </w:pPr>
      <w:r>
        <w:t xml:space="preserve">The primary risk is candidate preference for international oil hubs (Houston, Dubai). Our Marketing Plan counters this through:</w:t>
      </w:r>
    </w:p>
    <w:p>
      <w:pPr>
        <w:numPr>
          <w:ilvl w:val="0"/>
          <w:numId w:val="1007"/>
        </w:numPr>
        <w:pStyle w:val="Compact"/>
      </w:pPr>
      <w:r>
        <w:t xml:space="preserve">Highlighting Munich's unique advantages: 40% lower cost of living than Houston, world-class public transport, and proximity to Alps/Swiss border for recreational access.</w:t>
      </w:r>
    </w:p>
    <w:p>
      <w:pPr>
        <w:numPr>
          <w:ilvl w:val="0"/>
          <w:numId w:val="1007"/>
        </w:numPr>
        <w:pStyle w:val="Compact"/>
      </w:pPr>
      <w:r>
        <w:t xml:space="preserve">Emphasizing Germany's "Energy Transition" leadership – positioning the Petroleum Engineer role as essential to national strategy, not just corporate objectives.</w:t>
      </w:r>
    </w:p>
    <w:p>
      <w:pPr>
        <w:numPr>
          <w:ilvl w:val="0"/>
          <w:numId w:val="1007"/>
        </w:numPr>
        <w:pStyle w:val="Compact"/>
      </w:pPr>
      <w:r>
        <w:t xml:space="preserve">Offering hybrid work options with Munich HQ base (80% on-site), addressing global talent's remote work expectations.</w:t>
      </w:r>
    </w:p>
    <w:bookmarkEnd w:id="31"/>
    <w:bookmarkStart w:id="32" w:name="conclusion-the-munich-advantage"/>
    <w:p>
      <w:pPr>
        <w:pStyle w:val="Heading2"/>
      </w:pPr>
      <w:r>
        <w:t xml:space="preserve">Conclusion: The Munich Advantage</w:t>
      </w:r>
    </w:p>
    <w:p>
      <w:pPr>
        <w:pStyle w:val="FirstParagraph"/>
      </w:pPr>
      <w:r>
        <w:t xml:space="preserve">This Marketing Plan positions the Petroleum Engineer role as the cornerstone of our Germany Munich strategy. By embedding sustainability, innovation, and local market understanding into every recruitment touchpoint, we transform a technical hiring need into a powerful employer branding opportunity. In today's competitive European energy landscape, attracting top-tier Petroleum Engineers requires more than just compensation – it demands alignment with Munich's unique position as Europe's engineering excellence hub.</w:t>
      </w:r>
    </w:p>
    <w:p>
      <w:pPr>
        <w:pStyle w:val="BodyText"/>
      </w:pPr>
      <w:r>
        <w:t xml:space="preserve">Germany Munich is not merely the location; it is the strategic differentiator. This Marketing Plan ensures every candidate understands that joining our Petroleum Engineering team means becoming part of Germany's energy transition leadership, working within a city recognized globally for its engineering legacy and forward-thinking innovation ecosystem. The success of this plan will directly accelerate our capacity to deliver next-generation hydrocarbon solutions while cementing Munich as the preferred destination for petroleum engineering talent across Europe.</w:t>
      </w:r>
    </w:p>
    <w:p>
      <w:pPr>
        <w:pStyle w:val="BodyText"/>
      </w:pPr>
      <w:r>
        <w:rPr>
          <w:iCs/>
          <w:i/>
        </w:rPr>
        <w:t xml:space="preserve">Marketing Plan Execution Timeline: 12 months | Total Investment: €185,000 | Target Candidates: 250+ qualified Petroleum Engineers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Germany Munich</dc:title>
  <dc:creator/>
  <dc:language>en</dc:language>
  <cp:keywords/>
  <dcterms:created xsi:type="dcterms:W3CDTF">2026-07-22T07:36:41Z</dcterms:created>
  <dcterms:modified xsi:type="dcterms:W3CDTF">2026-07-22T07:36:41Z</dcterms:modified>
</cp:coreProperties>
</file>

<file path=docProps/custom.xml><?xml version="1.0" encoding="utf-8"?>
<Properties xmlns="http://schemas.openxmlformats.org/officeDocument/2006/custom-properties" xmlns:vt="http://schemas.openxmlformats.org/officeDocument/2006/docPropsVTypes"/>
</file>