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Bangalore</w:t>
      </w:r>
    </w:p>
    <w:bookmarkStart w:id="29" w:name="X26b675acce949e262d361e2ad23e6fb055fd3b5"/>
    <w:p>
      <w:pPr>
        <w:pStyle w:val="Heading1"/>
      </w:pPr>
      <w:r>
        <w:t xml:space="preserve">Comprehensive Marketing Plan: Attracting Top Petroleum Engineers to India Bangalore</w:t>
      </w:r>
    </w:p>
    <w:bookmarkStart w:id="20" w:name="executive-summary"/>
    <w:p>
      <w:pPr>
        <w:pStyle w:val="Heading2"/>
      </w:pPr>
      <w:r>
        <w:t xml:space="preserve">Executive Summary</w:t>
      </w:r>
    </w:p>
    <w:p>
      <w:pPr>
        <w:pStyle w:val="FirstParagraph"/>
      </w:pPr>
      <w:r>
        <w:t xml:space="preserve">This Marketing Plan outlines a targeted strategy to attract and secure highly qualified Petroleum Engineers for key positions within the energy sector in India Bangalore. As the third-largest global oil and gas market, India presents significant opportunities for specialized engineering talent, with Bangalore emerging as a strategic hub for upstream operations, research centers, and renewable-energy integration. This plan leverages Bangalore's unique ecosystem—combining IT innovation with energy sector growth—to position Petroleum Engineering roles as career-defining opportunities. We target mid-to-senior level Petroleum Engineers seeking dynamic work in India's evolving energy landscape, ensuring our recruitment efforts align with industry demands and Bangalore's infrastructure advantages.</w:t>
      </w:r>
    </w:p>
    <w:bookmarkEnd w:id="20"/>
    <w:bookmarkStart w:id="21" w:name="market-analysis-india-bangalore-context"/>
    <w:p>
      <w:pPr>
        <w:pStyle w:val="Heading2"/>
      </w:pPr>
      <w:r>
        <w:t xml:space="preserve">Market Analysis: India Bangalore Context</w:t>
      </w:r>
    </w:p>
    <w:p>
      <w:pPr>
        <w:pStyle w:val="FirstParagraph"/>
      </w:pPr>
      <w:r>
        <w:t xml:space="preserve">Bangalore (officially Bengaluru) has transformed into a critical nexus for India's energy transition. While historically known for IT, the city now hosts major oil and gas subsidiaries like ONGC, Indian Oil Corporation (IOC), and international firms such as Schlumberger and Halliburton establishing technical centers. The Petroleum Engineer role in India Bangalore is increasingly vital due to three factors: (1) Offshore exploration projects in the Bay of Bengal requiring onshore engineering support, (2) Government initiatives like "Energy Security Strategy" driving demand for expertise, and (3) Bangalore's talent pipeline from premier institutions like IISc and IIIT-Bangalore. However, competition for Petroleum Engineers is intensifying as energy majors expand their Indian R&amp;D footprint. Our analysis shows a 27% YoY growth in specialized engineering roles across Bangalore’s energy sector (NASSCOM, 2023), confirming strong market potential.</w:t>
      </w:r>
    </w:p>
    <w:bookmarkEnd w:id="21"/>
    <w:bookmarkStart w:id="22" w:name="target-audience"/>
    <w:p>
      <w:pPr>
        <w:pStyle w:val="Heading2"/>
      </w:pPr>
      <w:r>
        <w:t xml:space="preserve">Target Audience</w:t>
      </w:r>
    </w:p>
    <w:p>
      <w:pPr>
        <w:pStyle w:val="FirstParagraph"/>
      </w:pPr>
      <w:r>
        <w:t xml:space="preserve">Our primary audience comprises Petroleum Engineers with 5–15 years of experience in reservoir engineering, drilling operations, or production optimization. We focus on professionals seeking: (a) Exposure to cutting-edge technology like AI-driven reservoir modeling in India's complex geology, (b) Work-life balance within Bangalore’s world-class urban infrastructure (including international schools and healthcare), and (c) Career progression paths that merge traditional petroleum expertise with renewable energy transition roles. Secondary audiences include Indian nationals working abroad who view Bangalore as a strategic homecoming destination, leveraging the city's vibrant expat community and tax incentives under India's "Make in India" initiative.</w:t>
      </w:r>
    </w:p>
    <w:bookmarkEnd w:id="22"/>
    <w:bookmarkStart w:id="23" w:name="marketing-objectives"/>
    <w:p>
      <w:pPr>
        <w:pStyle w:val="Heading2"/>
      </w:pPr>
      <w:r>
        <w:t xml:space="preserve">Marketing Objectives</w:t>
      </w:r>
    </w:p>
    <w:p>
      <w:pPr>
        <w:numPr>
          <w:ilvl w:val="0"/>
          <w:numId w:val="1001"/>
        </w:numPr>
        <w:pStyle w:val="Compact"/>
      </w:pPr>
      <w:r>
        <w:t xml:space="preserve">Secure 15 qualified Petroleum Engineer candidates within 6 months for critical roles at our Bangalore-based energy operations center.</w:t>
      </w:r>
    </w:p>
    <w:p>
      <w:pPr>
        <w:numPr>
          <w:ilvl w:val="0"/>
          <w:numId w:val="1001"/>
        </w:numPr>
        <w:pStyle w:val="Compact"/>
      </w:pPr>
      <w:r>
        <w:t xml:space="preserve">Achieve a 40% reduction in time-to-hire compared to industry benchmarks (currently 90 days).</w:t>
      </w:r>
    </w:p>
    <w:p>
      <w:pPr>
        <w:numPr>
          <w:ilvl w:val="0"/>
          <w:numId w:val="1001"/>
        </w:numPr>
        <w:pStyle w:val="Compact"/>
      </w:pPr>
      <w:r>
        <w:t xml:space="preserve">Position our brand as the top employer for Petroleum Engineers in India Bangalore, achieving a 90% candidate satisfaction rate in recruitment surveys.</w:t>
      </w:r>
    </w:p>
    <w:bookmarkEnd w:id="23"/>
    <w:bookmarkStart w:id="24" w:name="strategic-marketing-campaigns"/>
    <w:p>
      <w:pPr>
        <w:pStyle w:val="Heading2"/>
      </w:pPr>
      <w:r>
        <w:t xml:space="preserve">Strategic Marketing Campaigns</w:t>
      </w:r>
    </w:p>
    <w:p>
      <w:pPr>
        <w:pStyle w:val="FirstParagraph"/>
      </w:pPr>
      <w:r>
        <w:rPr>
          <w:bCs/>
          <w:b/>
        </w:rPr>
        <w:t xml:space="preserve">Tactical 1: Hyper-Targeted Digital Engagement</w:t>
      </w:r>
    </w:p>
    <w:p>
      <w:pPr>
        <w:pStyle w:val="BodyText"/>
      </w:pPr>
      <w:r>
        <w:t xml:space="preserve">We deploy LinkedIn and specialized platforms (e.g., Engineering.com) with geo-filters for Bangalore, targeting Petroleum Engineers through personalized messaging. Content includes:</w:t>
      </w:r>
    </w:p>
    <w:p>
      <w:pPr>
        <w:numPr>
          <w:ilvl w:val="0"/>
          <w:numId w:val="1002"/>
        </w:numPr>
        <w:pStyle w:val="Compact"/>
      </w:pPr>
      <w:r>
        <w:t xml:space="preserve">Virtual "Day in the Life" webinars hosted by current Bangalore-based Petroleum Engineers, showcasing projects like deepwater exploration support or carbon capture initiatives.</w:t>
      </w:r>
    </w:p>
    <w:p>
      <w:pPr>
        <w:numPr>
          <w:ilvl w:val="0"/>
          <w:numId w:val="1002"/>
        </w:numPr>
        <w:pStyle w:val="Compact"/>
      </w:pPr>
      <w:r>
        <w:t xml:space="preserve">Video testimonials emphasizing Bangalore’s quality of life: proximity to tech parks (Whitefield, Electronic City), cultural diversity, and premium housing options near major energy offices.</w:t>
      </w:r>
    </w:p>
    <w:p>
      <w:pPr>
        <w:pStyle w:val="FirstParagraph"/>
      </w:pPr>
      <w:r>
        <w:rPr>
          <w:bCs/>
          <w:b/>
        </w:rPr>
        <w:t xml:space="preserve">Tactical 2: Strategic Partnerships with Educational Institutions</w:t>
      </w:r>
    </w:p>
    <w:p>
      <w:pPr>
        <w:pStyle w:val="BodyText"/>
      </w:pPr>
      <w:r>
        <w:t xml:space="preserve">Collaborate with IISc Bangalore and IIIT-Bangalore to establish a Petroleum Engineering Fellowship Program. This includes:</w:t>
      </w:r>
    </w:p>
    <w:p>
      <w:pPr>
        <w:numPr>
          <w:ilvl w:val="0"/>
          <w:numId w:val="1003"/>
        </w:numPr>
        <w:pStyle w:val="Compact"/>
      </w:pPr>
      <w:r>
        <w:t xml:space="preserve">Co-developing advanced courses on "Reservoir Management in Indian Basins" for postgraduate students.</w:t>
      </w:r>
    </w:p>
    <w:p>
      <w:pPr>
        <w:numPr>
          <w:ilvl w:val="0"/>
          <w:numId w:val="1003"/>
        </w:numPr>
        <w:pStyle w:val="Compact"/>
      </w:pPr>
      <w:r>
        <w:t xml:space="preserve">Offering exclusive internships that convert to full-time roles for top performers, creating a talent pipeline directly aligned with our Bangalore operations.</w:t>
      </w:r>
    </w:p>
    <w:p>
      <w:pPr>
        <w:pStyle w:val="FirstParagraph"/>
      </w:pPr>
      <w:r>
        <w:rPr>
          <w:bCs/>
          <w:b/>
        </w:rPr>
        <w:t xml:space="preserve">Tactical 3: Industry Conferences and Networking</w:t>
      </w:r>
    </w:p>
    <w:p>
      <w:pPr>
        <w:pStyle w:val="BodyText"/>
      </w:pPr>
      <w:r>
        <w:t xml:space="preserve">Sponsor high-impact events like the Annual Petroleum Engineering Conference (APEX) in Bangalore. Key tactics include:</w:t>
      </w:r>
    </w:p>
    <w:p>
      <w:pPr>
        <w:numPr>
          <w:ilvl w:val="0"/>
          <w:numId w:val="1004"/>
        </w:numPr>
        <w:pStyle w:val="Compact"/>
      </w:pPr>
      <w:r>
        <w:t xml:space="preserve">Hosting a dedicated "Future of Energy in India" summit at the Bangalore International Convention Centre (BICC), featuring talks by our Chief Engineers on projects in the Krishna-Godavari Basin.</w:t>
      </w:r>
    </w:p>
    <w:p>
      <w:pPr>
        <w:numPr>
          <w:ilvl w:val="0"/>
          <w:numId w:val="1004"/>
        </w:numPr>
        <w:pStyle w:val="Compact"/>
      </w:pPr>
      <w:r>
        <w:t xml:space="preserve">Deploying recruiters at events like CERAWeek with Bangalore-specific recruitment booths highlighting relocation support (including visa assistance and housing stipends).</w:t>
      </w:r>
    </w:p>
    <w:bookmarkEnd w:id="24"/>
    <w:bookmarkStart w:id="25" w:name="bangalore-specific-value-proposition"/>
    <w:p>
      <w:pPr>
        <w:pStyle w:val="Heading2"/>
      </w:pPr>
      <w:r>
        <w:t xml:space="preserve">Bangalore-Specific Value Proposition</w:t>
      </w:r>
    </w:p>
    <w:p>
      <w:pPr>
        <w:pStyle w:val="FirstParagraph"/>
      </w:pPr>
      <w:r>
        <w:t xml:space="preserve">We differentiate through four India Bangalore-centric pillars:</w:t>
      </w:r>
    </w:p>
    <w:p>
      <w:pPr>
        <w:numPr>
          <w:ilvl w:val="0"/>
          <w:numId w:val="1005"/>
        </w:numPr>
        <w:pStyle w:val="Compact"/>
      </w:pPr>
      <w:r>
        <w:rPr>
          <w:bCs/>
          <w:b/>
        </w:rPr>
        <w:t xml:space="preserve">Location Advantage:</w:t>
      </w:r>
      <w:r>
        <w:t xml:space="preserve"> </w:t>
      </w:r>
      <w:r>
        <w:t xml:space="preserve">Proximity to Noida’s oil &amp; gas headquarters (via 1.5-hour flight from Bangalore) and access to the National Oil Corporation’s Bengaluru Research Center.</w:t>
      </w:r>
    </w:p>
    <w:p>
      <w:pPr>
        <w:numPr>
          <w:ilvl w:val="0"/>
          <w:numId w:val="1005"/>
        </w:numPr>
        <w:pStyle w:val="Compact"/>
      </w:pPr>
      <w:r>
        <w:rPr>
          <w:bCs/>
          <w:b/>
        </w:rPr>
        <w:t xml:space="preserve">Tech Integration:</w:t>
      </w:r>
      <w:r>
        <w:t xml:space="preserve"> </w:t>
      </w:r>
      <w:r>
        <w:t xml:space="preserve">Use of Bangalore’s AI/ML ecosystem for predictive reservoir analytics, with partnerships like TCS Energy Solutions offering in-house upskilling.</w:t>
      </w:r>
    </w:p>
    <w:p>
      <w:pPr>
        <w:numPr>
          <w:ilvl w:val="0"/>
          <w:numId w:val="1005"/>
        </w:numPr>
        <w:pStyle w:val="Compact"/>
      </w:pPr>
      <w:r>
        <w:rPr>
          <w:bCs/>
          <w:b/>
        </w:rPr>
        <w:t xml:space="preserve">Quality of Life:</w:t>
      </w:r>
      <w:r>
        <w:t xml:space="preserve"> </w:t>
      </w:r>
      <w:r>
        <w:t xml:space="preserve">Comprehensive relocation packages covering premium housing in Koramangala or Marathahalli, English-medium schools (e.g., Indus International), and healthcare at Fortis Hospitals.</w:t>
      </w:r>
    </w:p>
    <w:p>
      <w:pPr>
        <w:numPr>
          <w:ilvl w:val="0"/>
          <w:numId w:val="1005"/>
        </w:numPr>
        <w:pStyle w:val="Compact"/>
      </w:pPr>
      <w:r>
        <w:rPr>
          <w:bCs/>
          <w:b/>
        </w:rPr>
        <w:t xml:space="preserve">Career Trajectory:</w:t>
      </w:r>
      <w:r>
        <w:t xml:space="preserve"> </w:t>
      </w:r>
      <w:r>
        <w:t xml:space="preserve">Clear pathways to leadership roles managing India’s next-generation energy projects, such as LNG terminal development in Chennai via Bangalore-based oversight.</w:t>
      </w:r>
    </w:p>
    <w:bookmarkEnd w:id="25"/>
    <w:bookmarkStart w:id="26" w:name="budget-allocation"/>
    <w:p>
      <w:pPr>
        <w:pStyle w:val="Heading2"/>
      </w:pPr>
      <w:r>
        <w:t xml:space="preserve">Budget Allocation</w:t>
      </w:r>
    </w:p>
    <w:p>
      <w:pPr>
        <w:pStyle w:val="FirstParagraph"/>
      </w:pPr>
      <w:r>
        <w:t xml:space="preserve">Of our $350,000 recruitment budget:</w:t>
      </w:r>
    </w:p>
    <w:p>
      <w:pPr>
        <w:numPr>
          <w:ilvl w:val="0"/>
          <w:numId w:val="1006"/>
        </w:numPr>
        <w:pStyle w:val="Compact"/>
      </w:pPr>
      <w:r>
        <w:t xml:space="preserve">45% allocated to digital campaigns (LinkedIn ads, content creation)</w:t>
      </w:r>
    </w:p>
    <w:p>
      <w:pPr>
        <w:numPr>
          <w:ilvl w:val="0"/>
          <w:numId w:val="1006"/>
        </w:numPr>
        <w:pStyle w:val="Compact"/>
      </w:pPr>
      <w:r>
        <w:t xml:space="preserve">30% for educational partnerships and conferences</w:t>
      </w:r>
    </w:p>
    <w:p>
      <w:pPr>
        <w:numPr>
          <w:ilvl w:val="0"/>
          <w:numId w:val="1006"/>
        </w:numPr>
        <w:pStyle w:val="Compact"/>
      </w:pPr>
      <w:r>
        <w:t xml:space="preserve">15% for relocation incentives and candidate experience</w:t>
      </w:r>
    </w:p>
    <w:p>
      <w:pPr>
        <w:numPr>
          <w:ilvl w:val="0"/>
          <w:numId w:val="1006"/>
        </w:numPr>
        <w:pStyle w:val="Compact"/>
      </w:pPr>
      <w:r>
        <w:t xml:space="preserve">10% for analytics and campaign optimization tools</w:t>
      </w:r>
    </w:p>
    <w:bookmarkEnd w:id="26"/>
    <w:bookmarkStart w:id="27" w:name="success-metrics-timeline"/>
    <w:p>
      <w:pPr>
        <w:pStyle w:val="Heading2"/>
      </w:pPr>
      <w:r>
        <w:t xml:space="preserve">Success Metrics &amp; Timeline</w:t>
      </w:r>
    </w:p>
    <w:p>
      <w:pPr>
        <w:pStyle w:val="FirstParagraph"/>
      </w:pPr>
      <w:r>
        <w:t xml:space="preserve">We measure success through:</w:t>
      </w:r>
    </w:p>
    <w:p>
      <w:pPr>
        <w:numPr>
          <w:ilvl w:val="0"/>
          <w:numId w:val="1007"/>
        </w:numPr>
        <w:pStyle w:val="Compact"/>
      </w:pPr>
      <w:r>
        <w:rPr>
          <w:bCs/>
          <w:b/>
        </w:rPr>
        <w:t xml:space="preserve">Recruitment KPIs:</w:t>
      </w:r>
      <w:r>
        <w:t xml:space="preserve"> </w:t>
      </w:r>
      <w:r>
        <w:t xml:space="preserve">3-month target: 5 candidates shortlisted, 60% interview-to-offer rate.</w:t>
      </w:r>
    </w:p>
    <w:p>
      <w:pPr>
        <w:numPr>
          <w:ilvl w:val="0"/>
          <w:numId w:val="1007"/>
        </w:numPr>
        <w:pStyle w:val="Compact"/>
      </w:pPr>
      <w:r>
        <w:rPr>
          <w:bCs/>
          <w:b/>
        </w:rPr>
        <w:t xml:space="preserve">Brand Health:</w:t>
      </w:r>
      <w:r>
        <w:t xml:space="preserve"> </w:t>
      </w:r>
      <w:r>
        <w:t xml:space="preserve">Track "Petroleum Engineer" brand mentions in Bangalore talent forums (e.g., LinkedIn groups) monthly.</w:t>
      </w:r>
    </w:p>
    <w:p>
      <w:pPr>
        <w:numPr>
          <w:ilvl w:val="0"/>
          <w:numId w:val="1007"/>
        </w:numPr>
        <w:pStyle w:val="Compact"/>
      </w:pPr>
      <w:r>
        <w:rPr>
          <w:bCs/>
          <w:b/>
        </w:rPr>
        <w:t xml:space="preserve">Candidate Feedback:</w:t>
      </w:r>
      <w:r>
        <w:t xml:space="preserve"> </w:t>
      </w:r>
      <w:r>
        <w:t xml:space="preserve">Post-hire surveys assessing satisfaction with Bangalore relocation support (target: ≥85% positive).</w:t>
      </w:r>
    </w:p>
    <w:p>
      <w:pPr>
        <w:pStyle w:val="FirstParagraph"/>
      </w:pPr>
      <w:r>
        <w:t xml:space="preserve">The 6-month campaign timeline features quarterly milestones: Q1 for digital/academic outreach, Q2 for summit activation, and Q3–Q4 for sustained engagement through employee referral programs.</w:t>
      </w:r>
    </w:p>
    <w:bookmarkEnd w:id="27"/>
    <w:bookmarkStart w:id="28" w:name="conclusion"/>
    <w:p>
      <w:pPr>
        <w:pStyle w:val="Heading2"/>
      </w:pPr>
      <w:r>
        <w:t xml:space="preserve">Conclusion</w:t>
      </w:r>
    </w:p>
    <w:p>
      <w:pPr>
        <w:pStyle w:val="FirstParagraph"/>
      </w:pPr>
      <w:r>
        <w:t xml:space="preserve">This Marketing Plan positions the Petroleum Engineer role as indispensable to India Bangalore’s energy future. By leveraging the city’s unique blend of technological infrastructure, cultural vibrancy, and strategic energy investments, we transcend traditional recruitment to build a talent ecosystem where Petroleum Engineers thrive. We will not merely fill positions but cultivate long-term relationships that align with India’s energy sovereignty goals and Bangalore’s vision as a global innovation hub. The success of this plan ensures we attract the caliber of Petroleum Engineer who recognizes that their career in India Bangalore is both professionally transformative and personally enriching—a winning proposition for talent seeking impact in one of the world’s most dynamic energy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Marketing Plan for India Bangalore</dc:title>
  <dc:creator/>
  <dc:language>en</dc:language>
  <cp:keywords/>
  <dcterms:created xsi:type="dcterms:W3CDTF">2026-07-23T07:43:48Z</dcterms:created>
  <dcterms:modified xsi:type="dcterms:W3CDTF">2026-07-23T07:43:48Z</dcterms:modified>
</cp:coreProperties>
</file>

<file path=docProps/custom.xml><?xml version="1.0" encoding="utf-8"?>
<Properties xmlns="http://schemas.openxmlformats.org/officeDocument/2006/custom-properties" xmlns:vt="http://schemas.openxmlformats.org/officeDocument/2006/docPropsVTypes"/>
</file>