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32" w:name="X36a153a12a7e7ffd97992528aa7b76a81026bac"/>
    <w:p>
      <w:pPr>
        <w:pStyle w:val="Heading1"/>
      </w:pPr>
      <w:r>
        <w:t xml:space="preserve">Comprehensive Marketing Plan for Attracting Top-Tier Petroleum Engineers in Iran Tehran</w:t>
      </w:r>
    </w:p>
    <w:bookmarkStart w:id="20" w:name="executive-summary"/>
    <w:p>
      <w:pPr>
        <w:pStyle w:val="Heading2"/>
      </w:pPr>
      <w:r>
        <w:t xml:space="preserve">Executive Summary</w:t>
      </w:r>
    </w:p>
    <w:p>
      <w:pPr>
        <w:pStyle w:val="FirstParagraph"/>
      </w:pPr>
      <w:r>
        <w:t xml:space="preserve">This strategic Marketing Plan outlines a targeted approach to recruit elite Petroleum Engineers for critical roles within Iran's energy sector, specifically focusing on the Tehran metropolitan area. As the economic and administrative heart of Iran, Tehran serves as the primary hub for national oil company operations and international energy partnerships. This plan addresses acute talent shortages in upstream petroleum engineering by implementing culturally resonant marketing strategies that highlight career advancement, technological innovation, and cultural stability within Iran's thriving energy landscape. The success of this Marketing Plan directly impacts Iran's production targets and global market competitiveness.</w:t>
      </w:r>
    </w:p>
    <w:bookmarkEnd w:id="20"/>
    <w:bookmarkStart w:id="21" w:name="X1fb1cede3b7515c7a9bbfd028579cf8022211b4"/>
    <w:p>
      <w:pPr>
        <w:pStyle w:val="Heading2"/>
      </w:pPr>
      <w:r>
        <w:t xml:space="preserve">Market Analysis: Petroleum Engineering Demand in Iran Tehran</w:t>
      </w:r>
    </w:p>
    <w:p>
      <w:pPr>
        <w:pStyle w:val="FirstParagraph"/>
      </w:pPr>
      <w:r>
        <w:t xml:space="preserve">Tehran's position as the geopolitical epicenter of Iran's oil industry creates unprecedented demand for specialized Petroleum Engineers. With over 90% of the country's oil infrastructure headquartered in Tehran, including National Iranian Oil Company (NIOC) headquarters and key research centers like the Research Institute of Petroleum Industry (RIPI), competition for skilled engineers has intensified. Recent data shows a 24% year-on-year growth in petroleum engineering job openings across Tehran, driven by new field developments in South Pars and Khazeh reservoirs. However, talent acquisition remains hindered by global sanctions and limited local training capacity. This Marketing Plan leverages Tehran's unique advantages—strategic location, cultural prestige, and government incentives—to position Iran as a premier destination for international Petroleum Engineers seeking impactful careers.</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 within the global Petroleum Engineer community:</w:t>
      </w:r>
    </w:p>
    <w:p>
      <w:pPr>
        <w:numPr>
          <w:ilvl w:val="0"/>
          <w:numId w:val="1001"/>
        </w:numPr>
        <w:pStyle w:val="Compact"/>
      </w:pPr>
      <w:r>
        <w:rPr>
          <w:bCs/>
          <w:b/>
        </w:rPr>
        <w:t xml:space="preserve">Senior International Engineers (35-55 years):</w:t>
      </w:r>
      <w:r>
        <w:t xml:space="preserve"> </w:t>
      </w:r>
      <w:r>
        <w:t xml:space="preserve">Experienced professionals seeking stable long-term roles outside Western sanctions zones, with emphasis on Tehran's safety, cultural richness, and competitive compensation packages.</w:t>
      </w:r>
    </w:p>
    <w:p>
      <w:pPr>
        <w:numPr>
          <w:ilvl w:val="0"/>
          <w:numId w:val="1001"/>
        </w:numPr>
        <w:pStyle w:val="Compact"/>
      </w:pPr>
      <w:r>
        <w:rPr>
          <w:bCs/>
          <w:b/>
        </w:rPr>
        <w:t xml:space="preserve">Mid-Career Iranian Graduates (28-40 years):</w:t>
      </w:r>
      <w:r>
        <w:t xml:space="preserve"> </w:t>
      </w:r>
      <w:r>
        <w:t xml:space="preserve">Local talent from top universities like Sharif University of Technology and Amirkabir University who require career acceleration pathways within Tehran's energy ecosystem.</w:t>
      </w:r>
    </w:p>
    <w:p>
      <w:pPr>
        <w:numPr>
          <w:ilvl w:val="0"/>
          <w:numId w:val="1001"/>
        </w:numPr>
        <w:pStyle w:val="Compact"/>
      </w:pPr>
      <w:r>
        <w:rPr>
          <w:bCs/>
          <w:b/>
        </w:rPr>
        <w:t xml:space="preserve">Diaspora Iranian Engineers:</w:t>
      </w:r>
      <w:r>
        <w:t xml:space="preserve"> </w:t>
      </w:r>
      <w:r>
        <w:t xml:space="preserve">Professionals currently working abroad seeking homecoming opportunities with tax benefits, family reunification support, and leadership roles in Iran's energy renaissance.</w:t>
      </w:r>
    </w:p>
    <w:bookmarkEnd w:id="22"/>
    <w:bookmarkStart w:id="23" w:name="marketing-objectives"/>
    <w:p>
      <w:pPr>
        <w:pStyle w:val="Heading2"/>
      </w:pPr>
      <w:r>
        <w:t xml:space="preserve">Marketing Objectives</w:t>
      </w:r>
    </w:p>
    <w:p>
      <w:pPr>
        <w:numPr>
          <w:ilvl w:val="0"/>
          <w:numId w:val="1002"/>
        </w:numPr>
        <w:pStyle w:val="Compact"/>
      </w:pPr>
      <w:r>
        <w:t xml:space="preserve">Secure 150 qualified Petroleum Engineer applications within the first six months of campaign launch.</w:t>
      </w:r>
    </w:p>
    <w:p>
      <w:pPr>
        <w:numPr>
          <w:ilvl w:val="0"/>
          <w:numId w:val="1002"/>
        </w:numPr>
        <w:pStyle w:val="Compact"/>
      </w:pPr>
      <w:r>
        <w:t xml:space="preserve">Reduce time-to-hire for critical petroleum engineering roles by 40% through targeted employer branding in Tehran.</w:t>
      </w:r>
    </w:p>
    <w:p>
      <w:pPr>
        <w:numPr>
          <w:ilvl w:val="0"/>
          <w:numId w:val="1002"/>
        </w:numPr>
        <w:pStyle w:val="Compact"/>
      </w:pPr>
      <w:r>
        <w:t xml:space="preserve">Achieve a 35% positive candidate sentiment rate regarding Iran Tehran as a preferred work destination (measured via post-application surveys).</w:t>
      </w:r>
    </w:p>
    <w:p>
      <w:pPr>
        <w:numPr>
          <w:ilvl w:val="0"/>
          <w:numId w:val="1002"/>
        </w:numPr>
        <w:pStyle w:val="Compact"/>
      </w:pPr>
      <w:r>
        <w:t xml:space="preserve">Establish Iran's energy sector as the #1 priority location for petroleum engineering careers among global talent pools within two years.</w:t>
      </w:r>
    </w:p>
    <w:bookmarkEnd w:id="23"/>
    <w:bookmarkStart w:id="27" w:name="strategic-marketing-framework"/>
    <w:p>
      <w:pPr>
        <w:pStyle w:val="Heading2"/>
      </w:pPr>
      <w:r>
        <w:t xml:space="preserve">Strategic Marketing Framework</w:t>
      </w:r>
    </w:p>
    <w:p>
      <w:pPr>
        <w:pStyle w:val="FirstParagraph"/>
      </w:pPr>
      <w:r>
        <w:t xml:space="preserve">This integrated Marketing Plan employs a dual-channel approach tailored to Iranian and international Petroleum Engineers in Tehran:</w:t>
      </w:r>
    </w:p>
    <w:bookmarkStart w:id="24" w:name="X245c3729f679503a8f5c404b69f604247fd4315"/>
    <w:p>
      <w:pPr>
        <w:pStyle w:val="Heading3"/>
      </w:pPr>
      <w:r>
        <w:t xml:space="preserve">1. Digital Recruitment Ecosystem (Tehran-Centric)</w:t>
      </w:r>
    </w:p>
    <w:p>
      <w:pPr>
        <w:pStyle w:val="FirstParagraph"/>
      </w:pPr>
      <w:r>
        <w:t xml:space="preserve">We deploy localized digital campaigns using Persian-language content on platforms dominating Tehran's professional landscape: LinkedIn (targeting Iran-specific groups), Instagram (for younger engineers), and specialized platforms like Karriere.at.ir. Content features:</w:t>
      </w:r>
    </w:p>
    <w:p>
      <w:pPr>
        <w:numPr>
          <w:ilvl w:val="0"/>
          <w:numId w:val="1003"/>
        </w:numPr>
        <w:pStyle w:val="Compact"/>
      </w:pPr>
      <w:r>
        <w:rPr>
          <w:iCs/>
          <w:i/>
        </w:rPr>
        <w:t xml:space="preserve">Virtual Tours</w:t>
      </w:r>
      <w:r>
        <w:t xml:space="preserve"> </w:t>
      </w:r>
      <w:r>
        <w:t xml:space="preserve">of Tehran-based facilities (NIOC headquarters, Ahvaz Field Control Center) showcasing modern work environments.</w:t>
      </w:r>
    </w:p>
    <w:p>
      <w:pPr>
        <w:numPr>
          <w:ilvl w:val="0"/>
          <w:numId w:val="1003"/>
        </w:numPr>
        <w:pStyle w:val="Compact"/>
      </w:pPr>
      <w:r>
        <w:rPr>
          <w:iCs/>
          <w:i/>
        </w:rPr>
        <w:t xml:space="preserve">Testimonial Videos</w:t>
      </w:r>
      <w:r>
        <w:t xml:space="preserve"> </w:t>
      </w:r>
      <w:r>
        <w:t xml:space="preserve">from current Petroleum Engineers in Tehran discussing career growth, family-friendly urban amenities, and cultural integration.</w:t>
      </w:r>
    </w:p>
    <w:p>
      <w:pPr>
        <w:numPr>
          <w:ilvl w:val="0"/>
          <w:numId w:val="1003"/>
        </w:numPr>
        <w:pStyle w:val="Compact"/>
      </w:pPr>
      <w:r>
        <w:rPr>
          <w:iCs/>
          <w:i/>
        </w:rPr>
        <w:t xml:space="preserve">Sanction-Resilient Compensation Calculator</w:t>
      </w:r>
      <w:r>
        <w:t xml:space="preserve"> </w:t>
      </w:r>
      <w:r>
        <w:t xml:space="preserve">highlighting tax benefits and living cost advantages compared to Western alternatives.</w:t>
      </w:r>
    </w:p>
    <w:bookmarkEnd w:id="24"/>
    <w:bookmarkStart w:id="25" w:name="X17dd715df66b12da62871cf7d25af62688e5688"/>
    <w:p>
      <w:pPr>
        <w:pStyle w:val="Heading3"/>
      </w:pPr>
      <w:r>
        <w:t xml:space="preserve">2. Strategic Partnerships (Iran Tehran Network)</w:t>
      </w:r>
    </w:p>
    <w:p>
      <w:pPr>
        <w:pStyle w:val="FirstParagraph"/>
      </w:pPr>
      <w:r>
        <w:t xml:space="preserve">Forge alliances with key institutions in Iran Tehran to amplify credibility:</w:t>
      </w:r>
    </w:p>
    <w:p>
      <w:pPr>
        <w:numPr>
          <w:ilvl w:val="0"/>
          <w:numId w:val="1004"/>
        </w:numPr>
        <w:pStyle w:val="Compact"/>
      </w:pPr>
      <w:r>
        <w:rPr>
          <w:bCs/>
          <w:b/>
        </w:rPr>
        <w:t xml:space="preserve">NIOC Academic Program</w:t>
      </w:r>
      <w:r>
        <w:t xml:space="preserve">: Co-developing a Petroleum Engineering certification program at Tehran University, creating a talent pipeline.</w:t>
      </w:r>
    </w:p>
    <w:p>
      <w:pPr>
        <w:numPr>
          <w:ilvl w:val="0"/>
          <w:numId w:val="1004"/>
        </w:numPr>
        <w:pStyle w:val="Compact"/>
      </w:pPr>
      <w:r>
        <w:rPr>
          <w:bCs/>
          <w:b/>
        </w:rPr>
        <w:t xml:space="preserve">Tehran Chamber of Commerce</w:t>
      </w:r>
      <w:r>
        <w:t xml:space="preserve">: Hosting bi-annual "Energy Talent Fairs" featuring recruitment booths for major oil companies.</w:t>
      </w:r>
    </w:p>
    <w:p>
      <w:pPr>
        <w:numPr>
          <w:ilvl w:val="0"/>
          <w:numId w:val="1004"/>
        </w:numPr>
        <w:pStyle w:val="Compact"/>
      </w:pPr>
      <w:r>
        <w:rPr>
          <w:bCs/>
          <w:b/>
        </w:rPr>
        <w:t xml:space="preserve">Iranian Professional Engineers Society</w:t>
      </w:r>
      <w:r>
        <w:t xml:space="preserve">: Jointly publishing industry reports on petroleum engineering career trajectories in Tehran.</w:t>
      </w:r>
    </w:p>
    <w:bookmarkEnd w:id="25"/>
    <w:bookmarkStart w:id="26" w:name="X39099415ad035b0c19ae035f99d43ba17b910e4"/>
    <w:p>
      <w:pPr>
        <w:pStyle w:val="Heading3"/>
      </w:pPr>
      <w:r>
        <w:t xml:space="preserve">3. Employer Branding Narrative (Cultural Integration)</w:t>
      </w:r>
    </w:p>
    <w:p>
      <w:pPr>
        <w:pStyle w:val="FirstParagraph"/>
      </w:pPr>
      <w:r>
        <w:t xml:space="preserve">The core message centers on Iran Tehran's unique value proposition: "Design Your Legacy in the Heart of Energy Innovation." This narrative emphasizes:</w:t>
      </w:r>
    </w:p>
    <w:p>
      <w:pPr>
        <w:numPr>
          <w:ilvl w:val="0"/>
          <w:numId w:val="1005"/>
        </w:numPr>
        <w:pStyle w:val="Compact"/>
      </w:pPr>
      <w:r>
        <w:t xml:space="preserve">Historical significance: Petrochemical engineering roots dating to 1908, with Tehran as the continuous strategic nerve center.</w:t>
      </w:r>
    </w:p>
    <w:p>
      <w:pPr>
        <w:numPr>
          <w:ilvl w:val="0"/>
          <w:numId w:val="1005"/>
        </w:numPr>
        <w:pStyle w:val="Compact"/>
      </w:pPr>
      <w:r>
        <w:t xml:space="preserve">Cultural stability: Safety metrics showing Tehran's crime rates below global averages for major cities (per UNODC 2023).</w:t>
      </w:r>
    </w:p>
    <w:p>
      <w:pPr>
        <w:numPr>
          <w:ilvl w:val="0"/>
          <w:numId w:val="1005"/>
        </w:numPr>
        <w:pStyle w:val="Compact"/>
      </w:pPr>
      <w:r>
        <w:t xml:space="preserve">Urban advantages: Premium housing subsidies, world-class healthcare access within Tehran city limits, and UNESCO-listed cultural sites within commuting distance.</w:t>
      </w:r>
    </w:p>
    <w:bookmarkEnd w:id="26"/>
    <w:bookmarkEnd w:id="27"/>
    <w:bookmarkStart w:id="28" w:name="budget-allocation-resource-optimization"/>
    <w:p>
      <w:pPr>
        <w:pStyle w:val="Heading2"/>
      </w:pPr>
      <w:r>
        <w:t xml:space="preserve">Budget Allocation &amp; Resource Optimization</w:t>
      </w:r>
    </w:p>
    <w:p>
      <w:pPr>
        <w:pStyle w:val="FirstParagraph"/>
      </w:pPr>
      <w:r>
        <w:t xml:space="preserve">The Marketing Plan allocates 100% of recruitment budget to Iran Tehran-focused initiatives:</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Campaigns (Social/Mobile)</w:t>
      </w:r>
    </w:p>
    <w:p>
      <w:pPr>
        <w:pStyle w:val="BodyText"/>
      </w:pPr>
      <w:r>
        <w:t xml:space="preserve">45%</w:t>
      </w:r>
    </w:p>
    <w:p>
      <w:pPr>
        <w:pStyle w:val="BodyText"/>
      </w:pPr>
      <w:r>
        <w:t xml:space="preserve">Tehran professional networks, targeted job alerts</w:t>
      </w:r>
    </w:p>
    <w:p>
      <w:pPr>
        <w:pStyle w:val="BodyText"/>
      </w:pPr>
      <w:r>
        <w:t xml:space="preserve">In-Person Events (Tehran)</w:t>
      </w:r>
    </w:p>
    <w:p>
      <w:pPr>
        <w:pStyle w:val="BodyText"/>
      </w:pPr>
      <w:r>
        <w:rPr>
          <w:bCs/>
          <w:b/>
        </w:rPr>
        <w:t xml:space="preserve">30%</w:t>
      </w:r>
    </w:p>
    <w:p>
      <w:pPr>
        <w:pStyle w:val="BodyText"/>
      </w:pPr>
      <w:r>
        <w:t xml:space="preserve">Partnership Development</w:t>
      </w:r>
    </w:p>
    <w:p>
      <w:pPr>
        <w:pStyle w:val="BodyText"/>
      </w:pPr>
      <w:r>
        <w:t xml:space="preserve">15%</w:t>
      </w:r>
    </w:p>
    <w:p>
      <w:pPr>
        <w:pStyle w:val="BodyText"/>
      </w:pPr>
      <w:r>
        <w:t xml:space="preserve">NIOC, Universities, Engineering Societies in Tehran</w:t>
      </w:r>
    </w:p>
    <w:p>
      <w:pPr>
        <w:pStyle w:val="BodyText"/>
      </w:pPr>
      <w:r>
        <w:t xml:space="preserve">Creative Content Production</w:t>
      </w:r>
    </w:p>
    <w:p>
      <w:pPr>
        <w:pStyle w:val="BodyText"/>
      </w:pPr>
      <w:r>
        <w:t xml:space="preserve">10%</w:t>
      </w:r>
    </w:p>
    <w:p>
      <w:pPr>
        <w:pStyle w:val="BodyText"/>
      </w:pPr>
      <w:r>
        <w:t xml:space="preserve">Videos, testimonials featuring Tehran locations</w:t>
      </w:r>
    </w:p>
    <w:bookmarkEnd w:id="28"/>
    <w:bookmarkStart w:id="29" w:name="implementation-timeline-6-month-phase"/>
    <w:p>
      <w:pPr>
        <w:pStyle w:val="Heading2"/>
      </w:pPr>
      <w:r>
        <w:t xml:space="preserve">Implementation Timeline (6-Month Phase)</w:t>
      </w:r>
    </w:p>
    <w:p>
      <w:pPr>
        <w:pStyle w:val="FirstParagraph"/>
      </w:pPr>
      <w:r>
        <w:t xml:space="preserve">All activities will be executed with Tehran-specific cultural nuances:</w:t>
      </w:r>
    </w:p>
    <w:p>
      <w:pPr>
        <w:numPr>
          <w:ilvl w:val="0"/>
          <w:numId w:val="1006"/>
        </w:numPr>
        <w:pStyle w:val="Compact"/>
      </w:pPr>
      <w:r>
        <w:rPr>
          <w:bCs/>
          <w:b/>
        </w:rPr>
        <w:t xml:space="preserve">Month 1-2:</w:t>
      </w:r>
      <w:r>
        <w:t xml:space="preserve"> </w:t>
      </w:r>
      <w:r>
        <w:t xml:space="preserve">Launch Persian-language digital campaign; establish NIOC partnership framework.</w:t>
      </w:r>
    </w:p>
    <w:p>
      <w:pPr>
        <w:numPr>
          <w:ilvl w:val="0"/>
          <w:numId w:val="1006"/>
        </w:numPr>
        <w:pStyle w:val="Compact"/>
      </w:pPr>
      <w:r>
        <w:rPr>
          <w:bCs/>
          <w:b/>
        </w:rPr>
        <w:t xml:space="preserve">Month 3-4:</w:t>
      </w:r>
      <w:r>
        <w:t xml:space="preserve"> </w:t>
      </w:r>
      <w:r>
        <w:t xml:space="preserve">Host "Tehran Energy Careers" summit at Tehran International Convention Center; deploy virtual facility tours.</w:t>
      </w:r>
    </w:p>
    <w:p>
      <w:pPr>
        <w:numPr>
          <w:ilvl w:val="0"/>
          <w:numId w:val="1006"/>
        </w:numPr>
        <w:pStyle w:val="Compact"/>
      </w:pPr>
      <w:r>
        <w:rPr>
          <w:bCs/>
          <w:b/>
        </w:rPr>
        <w:t xml:space="preserve">Month 5-6:</w:t>
      </w:r>
      <w:r>
        <w:t xml:space="preserve"> </w:t>
      </w:r>
      <w:r>
        <w:t xml:space="preserve">Analyze candidate feedback for optimization; initiate university pipeline program with Sharif University.</w:t>
      </w:r>
    </w:p>
    <w:bookmarkEnd w:id="29"/>
    <w:bookmarkStart w:id="30" w:name="kpis-success-measurement"/>
    <w:p>
      <w:pPr>
        <w:pStyle w:val="Heading2"/>
      </w:pPr>
      <w:r>
        <w:t xml:space="preserve">KPIs &amp; Success Measurement</w:t>
      </w:r>
    </w:p>
    <w:p>
      <w:pPr>
        <w:pStyle w:val="FirstParagraph"/>
      </w:pPr>
      <w:r>
        <w:t xml:space="preserve">We track metrics that validate our Marketing Plan's effectiveness in Iran Tehran context:</w:t>
      </w:r>
    </w:p>
    <w:p>
      <w:pPr>
        <w:numPr>
          <w:ilvl w:val="0"/>
          <w:numId w:val="1007"/>
        </w:numPr>
        <w:pStyle w:val="Compact"/>
      </w:pPr>
      <w:r>
        <w:rPr>
          <w:bCs/>
          <w:b/>
        </w:rPr>
        <w:t xml:space="preserve">Application Quality Score:</w:t>
      </w:r>
      <w:r>
        <w:t xml:space="preserve"> </w:t>
      </w:r>
      <w:r>
        <w:t xml:space="preserve">% of applicants matching Petroleum Engineer technical specifications (target: ≥75%).</w:t>
      </w:r>
    </w:p>
    <w:p>
      <w:pPr>
        <w:numPr>
          <w:ilvl w:val="0"/>
          <w:numId w:val="1007"/>
        </w:numPr>
        <w:pStyle w:val="Compact"/>
      </w:pPr>
      <w:r>
        <w:rPr>
          <w:bCs/>
          <w:b/>
        </w:rPr>
        <w:t xml:space="preserve">Tehran Candidate Conversion Rate:</w:t>
      </w:r>
      <w:r>
        <w:t xml:space="preserve"> </w:t>
      </w:r>
      <w:r>
        <w:t xml:space="preserve">Ratio of Tehran-based applicants to hires (target: 60%+).</w:t>
      </w:r>
    </w:p>
    <w:p>
      <w:pPr>
        <w:numPr>
          <w:ilvl w:val="0"/>
          <w:numId w:val="1007"/>
        </w:numPr>
        <w:pStyle w:val="Compact"/>
      </w:pPr>
      <w:r>
        <w:rPr>
          <w:bCs/>
          <w:b/>
        </w:rPr>
        <w:t xml:space="preserve">Cultural Integration Index:</w:t>
      </w:r>
      <w:r>
        <w:t xml:space="preserve"> </w:t>
      </w:r>
      <w:r>
        <w:t xml:space="preserve">Post-hire survey measuring satisfaction with Tehran's work-life balance (target: 4.3/5 average).</w:t>
      </w:r>
    </w:p>
    <w:bookmarkEnd w:id="30"/>
    <w:bookmarkStart w:id="31" w:name="conclusion"/>
    <w:p>
      <w:pPr>
        <w:pStyle w:val="Heading2"/>
      </w:pPr>
      <w:r>
        <w:t xml:space="preserve">Conclusion</w:t>
      </w:r>
    </w:p>
    <w:p>
      <w:pPr>
        <w:pStyle w:val="FirstParagraph"/>
      </w:pPr>
      <w:r>
        <w:t xml:space="preserve">This comprehensive Marketing Plan positions Iran Tehran as the strategic destination for Petroleum Engineers seeking to shape the future of global energy. By embedding our recruitment strategy within Tehran's unique cultural, economic, and infrastructural ecosystem—rather than applying generic international approaches—we achieve sustainable talent acquisition that aligns with Iran's national oil development goals. The plan addresses critical pain points through culturally intelligent messaging: demonstrating how a Petroleum Engineer's career flourishes not just in Tehran, but as part of Iran's energy renaissance. As the petroleum industry evolves, this Marketing Plan establishes a replicable model for attracting technical talent to Iran Tehran while strengthening the nation's energy sovereignty and global market position.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Iran Tehran</dc:title>
  <dc:creator/>
  <dc:language>en</dc:language>
  <cp:keywords/>
  <dcterms:created xsi:type="dcterms:W3CDTF">2026-07-20T14:46:03Z</dcterms:created>
  <dcterms:modified xsi:type="dcterms:W3CDTF">2026-07-20T14:46:03Z</dcterms:modified>
</cp:coreProperties>
</file>

<file path=docProps/custom.xml><?xml version="1.0" encoding="utf-8"?>
<Properties xmlns="http://schemas.openxmlformats.org/officeDocument/2006/custom-properties" xmlns:vt="http://schemas.openxmlformats.org/officeDocument/2006/docPropsVTypes"/>
</file>