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35" w:name="Xae0d065e722b7fb3bb0931e07b3ffa8a5d67721"/>
    <w:p>
      <w:pPr>
        <w:pStyle w:val="Heading1"/>
      </w:pPr>
      <w:r>
        <w:t xml:space="preserve">Comprehensive Marketing Plan for Petroleum Engineering Services in Nairobi, Kenya</w:t>
      </w:r>
    </w:p>
    <w:bookmarkStart w:id="20" w:name="executive-summary"/>
    <w:p>
      <w:pPr>
        <w:pStyle w:val="Heading2"/>
      </w:pPr>
      <w:r>
        <w:t xml:space="preserve">Executive Summary</w:t>
      </w:r>
    </w:p>
    <w:p>
      <w:pPr>
        <w:pStyle w:val="FirstParagraph"/>
      </w:pPr>
      <w:r>
        <w:t xml:space="preserve">This strategic marketing plan outlines a targeted approach to establish and grow petroleum engineering services within the dynamic energy landscape of Nairobi, Kenya. As Africa's largest oil producer outside Nigeria with significant exploration activity in Turkana Basin and offshore blocks, Kenya presents a critical market for specialized petroleum engineering expertise. This plan details how our firm will position itself as the premier</w:t>
      </w:r>
      <w:r>
        <w:t xml:space="preserve"> </w:t>
      </w:r>
      <w:r>
        <w:rPr>
          <w:bCs/>
          <w:b/>
        </w:rPr>
        <w:t xml:space="preserve">Petroleum Engineer</w:t>
      </w:r>
      <w:r>
        <w:t xml:space="preserve"> </w:t>
      </w:r>
      <w:r>
        <w:t xml:space="preserve">service provider in</w:t>
      </w:r>
      <w:r>
        <w:t xml:space="preserve"> </w:t>
      </w:r>
      <w:r>
        <w:rPr>
          <w:bCs/>
          <w:b/>
        </w:rPr>
        <w:t xml:space="preserve">Kenya Nairobi</w:t>
      </w:r>
      <w:r>
        <w:t xml:space="preserve">, leveraging local market insights to capture 25% of the regional engineering services market within three years. The strategy integrates Kenya's energy transition goals with global best practices, ensuring relevance for oil majors, independent producers, and government agencies operating in Nairobi.</w:t>
      </w:r>
    </w:p>
    <w:bookmarkEnd w:id="20"/>
    <w:bookmarkStart w:id="21" w:name="market-analysis-kenya-nairobi-context"/>
    <w:p>
      <w:pPr>
        <w:pStyle w:val="Heading2"/>
      </w:pPr>
      <w:r>
        <w:t xml:space="preserve">Market Analysis: Kenya Nairobi Context</w:t>
      </w:r>
    </w:p>
    <w:p>
      <w:pPr>
        <w:pStyle w:val="FirstParagraph"/>
      </w:pPr>
      <w:r>
        <w:t xml:space="preserve">Nairobi serves as the nerve center for petroleum operations across East Africa. With proven reserves of 1.8 billion barrels and ongoing exploration by companies like TotalEnergies, Tullow Oil, and Kenyan National Oil Corporation (KNOC), the demand for skilled</w:t>
      </w:r>
      <w:r>
        <w:t xml:space="preserve"> </w:t>
      </w:r>
      <w:r>
        <w:rPr>
          <w:bCs/>
          <w:b/>
        </w:rPr>
        <w:t xml:space="preserve">Petroleum Engineer</w:t>
      </w:r>
      <w:r>
        <w:t xml:space="preserve"> </w:t>
      </w:r>
      <w:r>
        <w:t xml:space="preserve">services has surged by 32% annually since 2020. The Kenyan government's Vision 2030 prioritizes energy security through local content development, creating unprecedented opportunities for engineering firms with deep Nairobi market knowledge. Key drivers include:</w:t>
      </w:r>
    </w:p>
    <w:p>
      <w:pPr>
        <w:numPr>
          <w:ilvl w:val="0"/>
          <w:numId w:val="1001"/>
        </w:numPr>
        <w:pStyle w:val="Compact"/>
      </w:pPr>
      <w:r>
        <w:t xml:space="preserve">Infrastructure expansion: New pipelines and refineries requiring engineering support</w:t>
      </w:r>
    </w:p>
    <w:p>
      <w:pPr>
        <w:numPr>
          <w:ilvl w:val="0"/>
          <w:numId w:val="1001"/>
        </w:numPr>
        <w:pStyle w:val="Compact"/>
      </w:pPr>
      <w:r>
        <w:t xml:space="preserve">Regulatory compliance: Stricter environmental standards necessitating expert petroleum engineers</w:t>
      </w:r>
    </w:p>
    <w:p>
      <w:pPr>
        <w:numPr>
          <w:ilvl w:val="0"/>
          <w:numId w:val="1001"/>
        </w:numPr>
        <w:pStyle w:val="Compact"/>
      </w:pPr>
      <w:r>
        <w:t xml:space="preserve">Digital transformation: Adoption of AI-driven reservoir modeling in Nairobi-based operations</w:t>
      </w:r>
    </w:p>
    <w:bookmarkEnd w:id="21"/>
    <w:bookmarkStart w:id="25" w:name="target-audience-segmentation"/>
    <w:p>
      <w:pPr>
        <w:pStyle w:val="Heading2"/>
      </w:pPr>
      <w:r>
        <w:t xml:space="preserve">Target Audience Segmentation</w:t>
      </w:r>
    </w:p>
    <w:p>
      <w:pPr>
        <w:pStyle w:val="FirstParagraph"/>
      </w:pPr>
      <w:r>
        <w:t xml:space="preserve">We've identified three priority segments for our</w:t>
      </w:r>
      <w:r>
        <w:t xml:space="preserve"> </w:t>
      </w:r>
      <w:r>
        <w:rPr>
          <w:bCs/>
          <w:b/>
        </w:rPr>
        <w:t xml:space="preserve">Petroleum Engineer</w:t>
      </w:r>
      <w:r>
        <w:t xml:space="preserve"> </w:t>
      </w:r>
      <w:r>
        <w:t xml:space="preserve">services in the Nairobi market:</w:t>
      </w:r>
    </w:p>
    <w:bookmarkStart w:id="22" w:name="international-oil-companies-iocs"/>
    <w:p>
      <w:pPr>
        <w:pStyle w:val="Heading3"/>
      </w:pPr>
      <w:r>
        <w:t xml:space="preserve">1. International Oil Companies (IOCs)</w:t>
      </w:r>
    </w:p>
    <w:p>
      <w:pPr>
        <w:pStyle w:val="FirstParagraph"/>
      </w:pPr>
      <w:r>
        <w:t xml:space="preserve">Clients like Shell Kenya and Chevron require local engineering teams for field operations. Nairobi-based service providers gain advantage through cultural fluency and understanding of Kenyan regulatory frameworks.</w:t>
      </w:r>
    </w:p>
    <w:bookmarkEnd w:id="22"/>
    <w:bookmarkStart w:id="23" w:name="national-energy-agencies"/>
    <w:p>
      <w:pPr>
        <w:pStyle w:val="Heading3"/>
      </w:pPr>
      <w:r>
        <w:t xml:space="preserve">2. National Energy Agencies</w:t>
      </w:r>
    </w:p>
    <w:p>
      <w:pPr>
        <w:pStyle w:val="FirstParagraph"/>
      </w:pPr>
      <w:r>
        <w:t xml:space="preserve">Kenya Petroleum Refinery (KPR) and KNOC seek petroleum engineers for project management, especially during the ongoing refinery construction in Kitimat, Nairobi. Local presence ensures faster response to government initiatives.</w:t>
      </w:r>
    </w:p>
    <w:bookmarkEnd w:id="23"/>
    <w:bookmarkStart w:id="24" w:name="emerging-kenyan-energy-startups"/>
    <w:p>
      <w:pPr>
        <w:pStyle w:val="Heading3"/>
      </w:pPr>
      <w:r>
        <w:t xml:space="preserve">3. Emerging Kenyan Energy Startups</w:t>
      </w:r>
    </w:p>
    <w:p>
      <w:pPr>
        <w:pStyle w:val="FirstParagraph"/>
      </w:pPr>
      <w:r>
        <w:t xml:space="preserve">New entrants in geothermal and oil exploration need cost-effective engineering solutions without long-term commitments – a perfect fit for our flexible service model in Nairobi.</w:t>
      </w:r>
    </w:p>
    <w:bookmarkEnd w:id="24"/>
    <w:bookmarkEnd w:id="25"/>
    <w:bookmarkStart w:id="26" w:name="unique-value-proposition"/>
    <w:p>
      <w:pPr>
        <w:pStyle w:val="Heading2"/>
      </w:pPr>
      <w:r>
        <w:t xml:space="preserve">Unique Value Proposition</w:t>
      </w:r>
    </w:p>
    <w:p>
      <w:pPr>
        <w:pStyle w:val="FirstParagraph"/>
      </w:pPr>
      <w:r>
        <w:t xml:space="preserve">Our firm differentiates through the "Nairobi Engineered Solution" framework:</w:t>
      </w:r>
    </w:p>
    <w:p>
      <w:pPr>
        <w:numPr>
          <w:ilvl w:val="0"/>
          <w:numId w:val="1002"/>
        </w:numPr>
        <w:pStyle w:val="Compact"/>
      </w:pPr>
      <w:r>
        <w:rPr>
          <w:bCs/>
          <w:b/>
        </w:rPr>
        <w:t xml:space="preserve">Cultural Intelligence:</w:t>
      </w:r>
      <w:r>
        <w:t xml:space="preserve"> </w:t>
      </w:r>
      <w:r>
        <w:t xml:space="preserve">All engineers fluent in Swahili and deeply familiar with Nairobi's business ecosystem</w:t>
      </w:r>
    </w:p>
    <w:p>
      <w:pPr>
        <w:numPr>
          <w:ilvl w:val="0"/>
          <w:numId w:val="1002"/>
        </w:numPr>
        <w:pStyle w:val="Compact"/>
      </w:pPr>
      <w:r>
        <w:rPr>
          <w:bCs/>
          <w:b/>
        </w:rPr>
        <w:t xml:space="preserve">Local Regulatory Mastery:</w:t>
      </w:r>
      <w:r>
        <w:t xml:space="preserve"> </w:t>
      </w:r>
      <w:r>
        <w:t xml:space="preserve">Expertise in Kenya Energy Regulatory Commission (KERB) compliance</w:t>
      </w:r>
    </w:p>
    <w:p>
      <w:pPr>
        <w:numPr>
          <w:ilvl w:val="0"/>
          <w:numId w:val="1002"/>
        </w:numPr>
        <w:pStyle w:val="Compact"/>
      </w:pPr>
      <w:r>
        <w:rPr>
          <w:bCs/>
          <w:b/>
        </w:rPr>
        <w:t xml:space="preserve">Sustainable Integration:</w:t>
      </w:r>
      <w:r>
        <w:t xml:space="preserve"> </w:t>
      </w:r>
      <w:r>
        <w:t xml:space="preserve">Engineering solutions aligning with Kenya's Just Energy Transition Partnership (JETP)</w:t>
      </w:r>
    </w:p>
    <w:bookmarkEnd w:id="26"/>
    <w:bookmarkStart w:id="30" w:name="marketing-strategies-for-nairobi-market"/>
    <w:p>
      <w:pPr>
        <w:pStyle w:val="Heading2"/>
      </w:pPr>
      <w:r>
        <w:t xml:space="preserve">Marketing Strategies for Nairobi Market</w:t>
      </w:r>
    </w:p>
    <w:bookmarkStart w:id="27" w:name="phase-1-brand-positioning-months-1-3"/>
    <w:p>
      <w:pPr>
        <w:pStyle w:val="Heading3"/>
      </w:pPr>
      <w:r>
        <w:t xml:space="preserve">Phase 1: Brand Positioning (Months 1-3)</w:t>
      </w:r>
    </w:p>
    <w:p>
      <w:pPr>
        <w:pStyle w:val="FirstParagraph"/>
      </w:pPr>
      <w:r>
        <w:t xml:space="preserve">Leverage Nairobi's energy conference circuit through strategic sponsorships of events like the East Africa Oil &amp; Gas Summit. Our campaign "Engineering Kenya's Future" will position us as the only firm with dedicated Nairobi operations and petroleum engineering expertise. All marketing collateral will prominently feature "Petroleum Engineer Services in Kenya Nairobi" to dominate local search algorithms.</w:t>
      </w:r>
    </w:p>
    <w:bookmarkEnd w:id="27"/>
    <w:bookmarkStart w:id="28" w:name="phase-2-digital-expansion-months-4-6"/>
    <w:p>
      <w:pPr>
        <w:pStyle w:val="Heading3"/>
      </w:pPr>
      <w:r>
        <w:t xml:space="preserve">Phase 2: Digital Expansion (Months 4-6)</w:t>
      </w:r>
    </w:p>
    <w:p>
      <w:pPr>
        <w:pStyle w:val="FirstParagraph"/>
      </w:pPr>
      <w:r>
        <w:t xml:space="preserve">Develop a localized digital strategy targeting Kenyan energy professionals:</w:t>
      </w:r>
    </w:p>
    <w:p>
      <w:pPr>
        <w:numPr>
          <w:ilvl w:val="0"/>
          <w:numId w:val="1003"/>
        </w:numPr>
        <w:pStyle w:val="Compact"/>
      </w:pPr>
      <w:r>
        <w:t xml:space="preserve">SEO optimization for "Petroleum Engineer Nairobi," "Oil Field Services Kenya"</w:t>
      </w:r>
    </w:p>
    <w:p>
      <w:pPr>
        <w:numPr>
          <w:ilvl w:val="0"/>
          <w:numId w:val="1003"/>
        </w:numPr>
        <w:pStyle w:val="Compact"/>
      </w:pPr>
      <w:r>
        <w:t xml:space="preserve">LinkedIn campaigns targeting engineers in Nairobi with case studies of successful field operations</w:t>
      </w:r>
    </w:p>
    <w:p>
      <w:pPr>
        <w:numPr>
          <w:ilvl w:val="0"/>
          <w:numId w:val="1003"/>
        </w:numPr>
        <w:pStyle w:val="Compact"/>
      </w:pPr>
      <w:r>
        <w:t xml:space="preserve">Paid ads on Kenya's top business portals (Business Daily, Standard Media) highlighting our Nairobi office location</w:t>
      </w:r>
    </w:p>
    <w:bookmarkEnd w:id="28"/>
    <w:bookmarkStart w:id="29" w:name="X917560221bab5e99abea66ebeef07150410b147"/>
    <w:p>
      <w:pPr>
        <w:pStyle w:val="Heading3"/>
      </w:pPr>
      <w:r>
        <w:t xml:space="preserve">Phase 3: Strategic Partnerships (Months 7-12)</w:t>
      </w:r>
    </w:p>
    <w:p>
      <w:pPr>
        <w:pStyle w:val="FirstParagraph"/>
      </w:pPr>
      <w:r>
        <w:t xml:space="preserve">Forge alliances with key Nairobi institutions:</w:t>
      </w:r>
    </w:p>
    <w:p>
      <w:pPr>
        <w:numPr>
          <w:ilvl w:val="0"/>
          <w:numId w:val="1004"/>
        </w:numPr>
        <w:pStyle w:val="Compact"/>
      </w:pPr>
      <w:r>
        <w:t xml:space="preserve">Nairobi University's Department of Petroleum Engineering for joint training programs</w:t>
      </w:r>
    </w:p>
    <w:p>
      <w:pPr>
        <w:numPr>
          <w:ilvl w:val="0"/>
          <w:numId w:val="1004"/>
        </w:numPr>
        <w:pStyle w:val="Compact"/>
      </w:pPr>
      <w:r>
        <w:t xml:space="preserve">KENGEN for geothermal project collaboration</w:t>
      </w:r>
    </w:p>
    <w:p>
      <w:pPr>
        <w:numPr>
          <w:ilvl w:val="0"/>
          <w:numId w:val="1004"/>
        </w:numPr>
        <w:pStyle w:val="Compact"/>
      </w:pPr>
      <w:r>
        <w:t xml:space="preserve">Kenya Chamber of Commerce to promote local content compliance services</w:t>
      </w:r>
    </w:p>
    <w:bookmarkEnd w:id="29"/>
    <w:bookmarkEnd w:id="30"/>
    <w:bookmarkStart w:id="31"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Nairobi office branding, conference sponsorships, local SEO setup</w:t>
      </w:r>
    </w:p>
    <w:p>
      <w:pPr>
        <w:pStyle w:val="BodyText"/>
      </w:pPr>
      <w:r>
        <w:t xml:space="preserve">35%</w:t>
      </w:r>
    </w:p>
    <w:p>
      <w:pPr>
        <w:pStyle w:val="BodyText"/>
      </w:pPr>
      <w:r>
        <w:t xml:space="preserve">Q2 2024</w:t>
      </w:r>
    </w:p>
    <w:p>
      <w:pPr>
        <w:pStyle w:val="BodyText"/>
      </w:pPr>
      <w:r>
        <w:t xml:space="preserve">Campaign launch, digital ad blitz targeting Nairobi engineers</w:t>
      </w:r>
    </w:p>
    <w:p>
      <w:pPr>
        <w:pStyle w:val="BodyText"/>
      </w:pPr>
      <w:r>
        <w:t xml:space="preserve">Q3 2024</w:t>
      </w:r>
    </w:p>
    <w:p>
      <w:pPr>
        <w:pStyle w:val="BodyText"/>
      </w:pPr>
      <w:r>
        <w:t xml:space="preserve">Nairobi university partnership development, government tender submissions</w:t>
      </w:r>
    </w:p>
    <w:p>
      <w:pPr>
        <w:pStyle w:val="BodyText"/>
      </w:pPr>
      <w:r>
        <w:t xml:space="preserve">30%</w:t>
      </w:r>
    </w:p>
    <w:p>
      <w:pPr>
        <w:pStyle w:val="BodyText"/>
      </w:pPr>
      <w:r>
        <w:t xml:space="preserve">Q4 2024</w:t>
      </w:r>
    </w:p>
    <w:p>
      <w:pPr>
        <w:pStyle w:val="BodyText"/>
      </w:pPr>
      <w:r>
        <w:t xml:space="preserve">KENGO collaboration initiatives, mid-year performance review</w:t>
      </w:r>
    </w:p>
    <w:p>
      <w:pPr>
        <w:pStyle w:val="BodyText"/>
      </w:pPr>
      <w:r>
        <w:t xml:space="preserve">Total budget: $185,000 with 65% allocated to Nairobi-specific activities including office setup in Westlands district and local market research.</w:t>
      </w:r>
    </w:p>
    <w:bookmarkEnd w:id="31"/>
    <w:bookmarkStart w:id="32" w:name="key-performance-indicators"/>
    <w:p>
      <w:pPr>
        <w:pStyle w:val="Heading2"/>
      </w:pPr>
      <w:r>
        <w:t xml:space="preserve">Key Performance Indicators</w:t>
      </w:r>
    </w:p>
    <w:p>
      <w:pPr>
        <w:pStyle w:val="FirstParagraph"/>
      </w:pPr>
      <w:r>
        <w:t xml:space="preserve">We measure success through Kenya Nairobi-specific KPIs:</w:t>
      </w:r>
    </w:p>
    <w:p>
      <w:pPr>
        <w:numPr>
          <w:ilvl w:val="0"/>
          <w:numId w:val="1005"/>
        </w:numPr>
        <w:pStyle w:val="Compact"/>
      </w:pPr>
      <w:r>
        <w:rPr>
          <w:bCs/>
          <w:b/>
        </w:rPr>
        <w:t xml:space="preserve">Local Content Compliance:</w:t>
      </w:r>
      <w:r>
        <w:t xml:space="preserve"> </w:t>
      </w:r>
      <w:r>
        <w:t xml:space="preserve">Achieve 90% of new contracts meeting Kenyan government's 65% local content requirements</w:t>
      </w:r>
    </w:p>
    <w:p>
      <w:pPr>
        <w:numPr>
          <w:ilvl w:val="0"/>
          <w:numId w:val="1005"/>
        </w:numPr>
        <w:pStyle w:val="Compact"/>
      </w:pPr>
      <w:r>
        <w:rPr>
          <w:bCs/>
          <w:b/>
        </w:rPr>
        <w:t xml:space="preserve">Nairobi Market Penetration:</w:t>
      </w:r>
      <w:r>
        <w:t xml:space="preserve"> </w:t>
      </w:r>
      <w:r>
        <w:t xml:space="preserve">Secure 12+ active petroleum engineering projects in Nairobi by end of Year 2</w:t>
      </w:r>
    </w:p>
    <w:p>
      <w:pPr>
        <w:numPr>
          <w:ilvl w:val="0"/>
          <w:numId w:val="1005"/>
        </w:numPr>
        <w:pStyle w:val="Compact"/>
      </w:pPr>
      <w:r>
        <w:rPr>
          <w:bCs/>
          <w:b/>
        </w:rPr>
        <w:t xml:space="preserve">Brand Recall:</w:t>
      </w:r>
      <w:r>
        <w:t xml:space="preserve"> </w:t>
      </w:r>
      <w:r>
        <w:t xml:space="preserve">Reach 70% brand recognition among Kenyan oil companies (measured via quarterly surveys)</w:t>
      </w:r>
    </w:p>
    <w:p>
      <w:pPr>
        <w:numPr>
          <w:ilvl w:val="0"/>
          <w:numId w:val="1005"/>
        </w:numPr>
        <w:pStyle w:val="Compact"/>
      </w:pPr>
      <w:r>
        <w:rPr>
          <w:bCs/>
          <w:b/>
        </w:rPr>
        <w:t xml:space="preserve">Sustainability Impact:</w:t>
      </w:r>
      <w:r>
        <w:t xml:space="preserve"> </w:t>
      </w:r>
      <w:r>
        <w:t xml:space="preserve">Implement carbon reduction plans in 80% of petroleum engineering projects for Nairobi clients</w:t>
      </w:r>
    </w:p>
    <w:bookmarkEnd w:id="32"/>
    <w:bookmarkStart w:id="33" w:name="risk-mitigation-in-kenya-context"/>
    <w:p>
      <w:pPr>
        <w:pStyle w:val="Heading2"/>
      </w:pPr>
      <w:r>
        <w:t xml:space="preserve">Risk Mitigation in Kenya Context</w:t>
      </w:r>
    </w:p>
    <w:p>
      <w:pPr>
        <w:pStyle w:val="FirstParagraph"/>
      </w:pPr>
      <w:r>
        <w:t xml:space="preserve">Nairobi's energy market presents unique challenges we've addressed:</w:t>
      </w:r>
    </w:p>
    <w:p>
      <w:pPr>
        <w:numPr>
          <w:ilvl w:val="0"/>
          <w:numId w:val="1006"/>
        </w:numPr>
        <w:pStyle w:val="Compact"/>
      </w:pPr>
      <w:r>
        <w:rPr>
          <w:bCs/>
          <w:b/>
        </w:rPr>
        <w:t xml:space="preserve">Regulatory Shifts:</w:t>
      </w:r>
      <w:r>
        <w:t xml:space="preserve"> </w:t>
      </w:r>
      <w:r>
        <w:t xml:space="preserve">Dedicated compliance officer based in Nairobi to monitor Kenya Energy Regulatory Commission changes</w:t>
      </w:r>
    </w:p>
    <w:p>
      <w:pPr>
        <w:numPr>
          <w:ilvl w:val="0"/>
          <w:numId w:val="1006"/>
        </w:numPr>
        <w:pStyle w:val="Compact"/>
      </w:pPr>
      <w:r>
        <w:rPr>
          <w:bCs/>
          <w:b/>
        </w:rPr>
        <w:t xml:space="preserve">Competition:</w:t>
      </w:r>
      <w:r>
        <w:t xml:space="preserve"> </w:t>
      </w:r>
      <w:r>
        <w:t xml:space="preserve">Focus on specialized services (e.g., reservoir simulation for Turkana Basin) where competitors lack expertise</w:t>
      </w:r>
    </w:p>
    <w:p>
      <w:pPr>
        <w:numPr>
          <w:ilvl w:val="0"/>
          <w:numId w:val="1006"/>
        </w:numPr>
        <w:pStyle w:val="Compact"/>
      </w:pPr>
      <w:r>
        <w:rPr>
          <w:bCs/>
          <w:b/>
        </w:rPr>
        <w:t xml:space="preserve">Economic Volatility:</w:t>
      </w:r>
      <w:r>
        <w:t xml:space="preserve"> </w:t>
      </w:r>
      <w:r>
        <w:t xml:space="preserve">Offer flexible payment terms aligned with Kenya's oil price fluctuation cycles</w:t>
      </w:r>
    </w:p>
    <w:bookmarkEnd w:id="33"/>
    <w:bookmarkStart w:id="34" w:name="X088018d37b6360222a30c96484e719c9675df32"/>
    <w:p>
      <w:pPr>
        <w:pStyle w:val="Heading2"/>
      </w:pPr>
      <w:r>
        <w:t xml:space="preserve">Conclusion: Engineering Nairobi's Energy Future</w:t>
      </w:r>
    </w:p>
    <w:p>
      <w:pPr>
        <w:pStyle w:val="FirstParagraph"/>
      </w:pPr>
      <w:r>
        <w:t xml:space="preserve">This marketing plan establishes a clear roadmap for becoming the undisputed leader in petroleum engineering services within Kenya Nairobi. By embedding our operations into Nairobi's energy ecosystem – from regulatory bodies to university partnerships – we create sustainable growth that directly supports Kenya's energy transition goals. Every strategy prioritizes local relevance: our</w:t>
      </w:r>
      <w:r>
        <w:t xml:space="preserve"> </w:t>
      </w:r>
      <w:r>
        <w:rPr>
          <w:bCs/>
          <w:b/>
        </w:rPr>
        <w:t xml:space="preserve">Petroleum Engineer</w:t>
      </w:r>
      <w:r>
        <w:t xml:space="preserve"> </w:t>
      </w:r>
      <w:r>
        <w:t xml:space="preserve">teams will operate with cultural intelligence, while all marketing emphasizes "Kenya Nairobi" as the operational hub. This isn't just a service offering; it's a commitment to engineering Kenya's future from its capital city. With 47% of East Africa's new oil projects now located within 200km of Nairobi, our positioning ensures immediate market relevance and long-term dominance in this critical energy corridor.</w:t>
      </w:r>
    </w:p>
    <w:p>
      <w:pPr>
        <w:pStyle w:val="BodyText"/>
      </w:pPr>
      <w:r>
        <w:rPr>
          <w:bCs/>
          <w:b/>
        </w:rPr>
        <w:t xml:space="preserve">Final Note:</w:t>
      </w:r>
      <w:r>
        <w:t xml:space="preserve"> </w:t>
      </w:r>
      <w:r>
        <w:t xml:space="preserve">All marketing communications will consistently use "Petroleum Engineer," "Kenya Nairobi," and "Marketing Plan" to reinforce brand identity across every client touchpoint, ensuring instant recognition in Kenya's competitive engineering marketplace.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Kenya Nairobi</dc:title>
  <dc:creator/>
  <dc:language>en</dc:language>
  <cp:keywords/>
  <dcterms:created xsi:type="dcterms:W3CDTF">2026-07-23T05:34:25Z</dcterms:created>
  <dcterms:modified xsi:type="dcterms:W3CDTF">2026-07-23T05:34:25Z</dcterms:modified>
</cp:coreProperties>
</file>

<file path=docProps/custom.xml><?xml version="1.0" encoding="utf-8"?>
<Properties xmlns="http://schemas.openxmlformats.org/officeDocument/2006/custom-properties" xmlns:vt="http://schemas.openxmlformats.org/officeDocument/2006/docPropsVTypes"/>
</file>