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0" w:name="X5b4864bc09f0ccb2145a64781a8ed50507800f8"/>
    <w:p>
      <w:pPr>
        <w:pStyle w:val="Heading1"/>
      </w:pPr>
      <w:r>
        <w:t xml:space="preserve">Comprehensive Marketing Plan for Petroleum Engineer Services in Myanmar Yangon</w:t>
      </w:r>
    </w:p>
    <w:bookmarkStart w:id="20" w:name="executive-summary"/>
    <w:p>
      <w:pPr>
        <w:pStyle w:val="Heading2"/>
      </w:pPr>
      <w:r>
        <w:t xml:space="preserve">Executive Summary</w:t>
      </w:r>
    </w:p>
    <w:p>
      <w:pPr>
        <w:pStyle w:val="FirstParagraph"/>
      </w:pPr>
      <w:r>
        <w:t xml:space="preserve">This Marketing Plan outlines a strategic approach to position a specialized Petroleum Engineer service provider within the dynamic energy landscape of Myanmar Yangon. With Myanmar's ongoing petroleum sector development and Yangon as the nation's economic hub, this plan targets to capture 15% market share within 24 months through tailored services addressing local industry challenges. The plan integrates technical expertise with cultural intelligence, leveraging Yangon's strategic location for regional energy opportunities while navigating Myanmar's evolving regulatory environment.</w:t>
      </w:r>
    </w:p>
    <w:bookmarkEnd w:id="20"/>
    <w:bookmarkStart w:id="21" w:name="market-analysis-myanmar-yangon-context"/>
    <w:p>
      <w:pPr>
        <w:pStyle w:val="Heading2"/>
      </w:pPr>
      <w:r>
        <w:t xml:space="preserve">Market Analysis: Myanmar Yangon Context</w:t>
      </w:r>
    </w:p>
    <w:p>
      <w:pPr>
        <w:pStyle w:val="FirstParagraph"/>
      </w:pPr>
      <w:r>
        <w:t xml:space="preserve">Myanmar Yangon presents a high-potential yet complex market for petroleum engineering services. The country's oil and gas sector, though historically constrained by sanctions, is experiencing renewed interest following recent policy reforms. Yangon, as the commercial capital housing 70% of Myanmar's corporate headquarters and key energy ministries (including the Ministry of Energy), serves as the natural epicenter for technical service providers. Current market gaps include: limited local expertise in advanced reservoir simulation, high dependency on foreign consultants with cultural communication barriers, and insufficient focus on cost-efficient solutions for Myanmar's unique geological formations.</w:t>
      </w:r>
    </w:p>
    <w:p>
      <w:pPr>
        <w:pStyle w:val="BodyText"/>
      </w:pPr>
      <w:r>
        <w:t xml:space="preserve">Key opportunities exist in Yangon's growing upstream operations (e.g., blocks operated by Petronas, TotalEnergies), downstream refining projects at Thilawa Special Economic Zone, and emerging offshore exploration initiatives. However, 82% of current petroleum engineering services are procured through international firms with limited local adaptation – creating a critical opening for a culturally attuned Petroleum Engineer in Yangon.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Oil &amp; Gas Operators (e.g., YANGON PETROCHEMICALS, MYANMAR OIL AND GAS ENTERPRISE - MOGE), requiring reservoir engineering and production optimization</w:t>
      </w:r>
    </w:p>
    <w:p>
      <w:pPr>
        <w:numPr>
          <w:ilvl w:val="0"/>
          <w:numId w:val="1001"/>
        </w:numPr>
        <w:pStyle w:val="Compact"/>
      </w:pPr>
      <w:r>
        <w:rPr>
          <w:bCs/>
          <w:b/>
        </w:rPr>
        <w:t xml:space="preserve">Secondary:</w:t>
      </w:r>
      <w:r>
        <w:t xml:space="preserve"> </w:t>
      </w:r>
      <w:r>
        <w:t xml:space="preserve">International E&amp;P Companies with Yangon offices (e.g., Petronas, Shell) seeking local technical partners</w:t>
      </w:r>
    </w:p>
    <w:p>
      <w:pPr>
        <w:numPr>
          <w:ilvl w:val="0"/>
          <w:numId w:val="1001"/>
        </w:numPr>
        <w:pStyle w:val="Compact"/>
      </w:pPr>
      <w:r>
        <w:rPr>
          <w:bCs/>
          <w:b/>
        </w:rPr>
        <w:t xml:space="preserve">Tertiary:</w:t>
      </w:r>
      <w:r>
        <w:t xml:space="preserve"> </w:t>
      </w:r>
      <w:r>
        <w:t xml:space="preserve">Government agencies (Ministry of Energy, Department of Petroleum) for regulatory compliance and capacity building</w:t>
      </w:r>
    </w:p>
    <w:bookmarkEnd w:id="22"/>
    <w:bookmarkStart w:id="23" w:name="X9c7b27aa6370ebf663ad4d6ac235dbe0bf2686f"/>
    <w:p>
      <w:pPr>
        <w:pStyle w:val="Heading2"/>
      </w:pPr>
      <w:r>
        <w:t xml:space="preserve">Marketing Objectives for Myanmar Yangon Market</w:t>
      </w:r>
    </w:p>
    <w:p>
      <w:pPr>
        <w:numPr>
          <w:ilvl w:val="0"/>
          <w:numId w:val="1002"/>
        </w:numPr>
        <w:pStyle w:val="Compact"/>
      </w:pPr>
      <w:r>
        <w:t xml:space="preserve">Achieve 30+ client engagements within the first year through targeted outreach to Yangon-based energy entities.</w:t>
      </w:r>
    </w:p>
    <w:p>
      <w:pPr>
        <w:numPr>
          <w:ilvl w:val="0"/>
          <w:numId w:val="1002"/>
        </w:numPr>
        <w:pStyle w:val="Compact"/>
      </w:pPr>
      <w:r>
        <w:t xml:space="preserve">Develop 5 strategic partnerships with major oil companies operating in Myanmar Yangon by Year 18.</w:t>
      </w:r>
    </w:p>
    <w:p>
      <w:pPr>
        <w:numPr>
          <w:ilvl w:val="0"/>
          <w:numId w:val="1002"/>
        </w:numPr>
        <w:pStyle w:val="Compact"/>
      </w:pPr>
      <w:r>
        <w:t xml:space="preserve">Establish brand recognition as the leading culturally competent Petroleum Engineer in Myanmar Yangon, measured by 75% market recall in target client surveys.</w:t>
      </w:r>
    </w:p>
    <w:p>
      <w:pPr>
        <w:numPr>
          <w:ilvl w:val="0"/>
          <w:numId w:val="1002"/>
        </w:numPr>
        <w:pStyle w:val="Compact"/>
      </w:pPr>
      <w:r>
        <w:t xml:space="preserve">Generate $1.2M in service revenue by end of Year 2 through Yangon-based operations.</w:t>
      </w:r>
    </w:p>
    <w:bookmarkEnd w:id="23"/>
    <w:bookmarkStart w:id="24" w:name="strategic-marketing-approach"/>
    <w:p>
      <w:pPr>
        <w:pStyle w:val="Heading2"/>
      </w:pPr>
      <w:r>
        <w:t xml:space="preserve">Strategic Marketing Approach</w:t>
      </w:r>
    </w:p>
    <w:p>
      <w:pPr>
        <w:pStyle w:val="FirstParagraph"/>
      </w:pPr>
      <w:r>
        <w:rPr>
          <w:bCs/>
          <w:b/>
        </w:rPr>
        <w:t xml:space="preserve">Cultural Integration Strategy:</w:t>
      </w:r>
      <w:r>
        <w:t xml:space="preserve"> </w:t>
      </w:r>
      <w:r>
        <w:t xml:space="preserve">Unlike international competitors, our Petroleum Engineer team will embed within Myanmar Yangon's business ecosystem. This includes:</w:t>
      </w:r>
    </w:p>
    <w:p>
      <w:pPr>
        <w:numPr>
          <w:ilvl w:val="0"/>
          <w:numId w:val="1003"/>
        </w:numPr>
        <w:pStyle w:val="Compact"/>
      </w:pPr>
      <w:r>
        <w:t xml:space="preserve">Hiring local engineering graduates with Myanmar cultural fluency</w:t>
      </w:r>
    </w:p>
    <w:p>
      <w:pPr>
        <w:numPr>
          <w:ilvl w:val="0"/>
          <w:numId w:val="1003"/>
        </w:numPr>
        <w:pStyle w:val="Compact"/>
      </w:pPr>
      <w:r>
        <w:t xml:space="preserve">Hosting monthly "Yangon Energy Dialogues" at Yangon City Hotel to discuss localized challenges (e.g., monsoon-season drilling constraints)</w:t>
      </w:r>
    </w:p>
    <w:p>
      <w:pPr>
        <w:numPr>
          <w:ilvl w:val="0"/>
          <w:numId w:val="1003"/>
        </w:numPr>
        <w:pStyle w:val="Compact"/>
      </w:pPr>
      <w:r>
        <w:t xml:space="preserve">Developing technical reports in Burmese-English bilingual format for government submissions</w:t>
      </w:r>
    </w:p>
    <w:p>
      <w:pPr>
        <w:pStyle w:val="FirstParagraph"/>
      </w:pPr>
      <w:r>
        <w:rPr>
          <w:bCs/>
          <w:b/>
        </w:rPr>
        <w:t xml:space="preserve">Value Proposition:</w:t>
      </w:r>
      <w:r>
        <w:t xml:space="preserve"> </w:t>
      </w:r>
      <w:r>
        <w:t xml:space="preserve">"Precision Petroleum Engineering Rooted in Myanmar Yangon's Reality" – combining global best practices with on-ground knowledge of Yangon's unique:</w:t>
      </w:r>
    </w:p>
    <w:p>
      <w:pPr>
        <w:numPr>
          <w:ilvl w:val="0"/>
          <w:numId w:val="1004"/>
        </w:numPr>
        <w:pStyle w:val="Compact"/>
      </w:pPr>
      <w:r>
        <w:t xml:space="preserve">Geological challenges (e.g., complex deltaic formations in Ayeyarwady Basin)</w:t>
      </w:r>
    </w:p>
    <w:p>
      <w:pPr>
        <w:numPr>
          <w:ilvl w:val="0"/>
          <w:numId w:val="1004"/>
        </w:numPr>
        <w:pStyle w:val="Compact"/>
      </w:pPr>
      <w:r>
        <w:t xml:space="preserve">Infrastructure limitations (power intermittency, transport logistics)</w:t>
      </w:r>
    </w:p>
    <w:p>
      <w:pPr>
        <w:numPr>
          <w:ilvl w:val="0"/>
          <w:numId w:val="1004"/>
        </w:numPr>
        <w:pStyle w:val="Compact"/>
      </w:pPr>
      <w:r>
        <w:t xml:space="preserve">Cultural business protocols and government engagement pathways</w:t>
      </w:r>
    </w:p>
    <w:bookmarkEnd w:id="24"/>
    <w:bookmarkStart w:id="25" w:name="tactical-implementation-plan"/>
    <w:p>
      <w:pPr>
        <w:pStyle w:val="Heading2"/>
      </w:pPr>
      <w:r>
        <w:t xml:space="preserve">Tactical Implementation Plan</w:t>
      </w:r>
    </w:p>
    <w:p>
      <w:pPr>
        <w:pStyle w:val="FirstParagraph"/>
      </w:pPr>
      <w:r>
        <w:t xml:space="preserve">Timeline</w:t>
      </w:r>
    </w:p>
    <w:p>
      <w:pPr>
        <w:pStyle w:val="BodyText"/>
      </w:pPr>
      <w:r>
        <w:t xml:space="preserve">Key Activities</w:t>
      </w:r>
    </w:p>
    <w:p>
      <w:pPr>
        <w:pStyle w:val="BodyText"/>
      </w:pPr>
      <w:r>
        <w:t xml:space="preserve">Yangon-Specific Tactics</w:t>
      </w:r>
    </w:p>
    <w:p>
      <w:pPr>
        <w:pStyle w:val="BodyText"/>
      </w:pPr>
      <w:r>
        <w:t xml:space="preserve">Months 1-3</w:t>
      </w:r>
    </w:p>
    <w:p>
      <w:pPr>
        <w:pStyle w:val="BodyText"/>
      </w:pPr>
      <w:r>
        <w:t xml:space="preserve">Market Immersion &amp; Brand Positioning</w:t>
      </w:r>
    </w:p>
    <w:p>
      <w:pPr>
        <w:pStyle w:val="BodyText"/>
      </w:pPr>
      <w:r>
        <w:t xml:space="preserve">- Partner with Yangon Chamber of Commerce for "Energy Sector Health Check" survey</w:t>
      </w:r>
      <w:r>
        <w:br/>
      </w:r>
      <w:r>
        <w:t xml:space="preserve">- Launch bilingual website featuring Yangon-based case studies (e.g., "Optimizing Shwe field production amid Yangon logistics constraints")</w:t>
      </w:r>
    </w:p>
    <w:p>
      <w:pPr>
        <w:pStyle w:val="BodyText"/>
      </w:pPr>
      <w:r>
        <w:t xml:space="preserve">Months 4-6</w:t>
      </w:r>
    </w:p>
    <w:p>
      <w:pPr>
        <w:pStyle w:val="BodyText"/>
      </w:pPr>
      <w:r>
        <w:t xml:space="preserve">Relationship Building</w:t>
      </w:r>
    </w:p>
    <w:p>
      <w:pPr>
        <w:pStyle w:val="BodyText"/>
      </w:pPr>
      <w:r>
        <w:t xml:space="preserve">- Sponsor Myanmar Energy Week at Yangon International Conference Center</w:t>
      </w:r>
      <w:r>
        <w:br/>
      </w:r>
      <w:r>
        <w:t xml:space="preserve">- Offer free technical workshops for MOGE staff at Yangon Petroleum Training Institute</w:t>
      </w:r>
    </w:p>
    <w:p>
      <w:pPr>
        <w:pStyle w:val="BodyText"/>
      </w:pPr>
      <w:r>
        <w:t xml:space="preserve">Months 7-12</w:t>
      </w:r>
    </w:p>
    <w:p>
      <w:pPr>
        <w:pStyle w:val="BodyText"/>
      </w:pPr>
      <w:r>
        <w:t xml:space="preserve">Revenue Generation</w:t>
      </w:r>
    </w:p>
    <w:p>
      <w:pPr>
        <w:pStyle w:val="BodyText"/>
      </w:pPr>
      <w:r>
        <w:t xml:space="preserve">Leverage Yangon's proximity to key fields (e.g., Pekhon, Yadana) for on-site engineering</w:t>
      </w:r>
      <w:r>
        <w:br/>
      </w:r>
      <w:r>
        <w:t xml:space="preserve">- Develop "Yangon-Specific Cost Model" showing 25% savings vs. international competitors via local logistics optimization</w:t>
      </w:r>
    </w:p>
    <w:p>
      <w:pPr>
        <w:pStyle w:val="BodyText"/>
      </w:pPr>
      <w:r>
        <w:t xml:space="preserve">Year 2</w:t>
      </w:r>
    </w:p>
    <w:p>
      <w:pPr>
        <w:pStyle w:val="BodyText"/>
      </w:pPr>
      <w:r>
        <w:t xml:space="preserve">Expansion &amp; Localization</w:t>
      </w:r>
    </w:p>
    <w:p>
      <w:pPr>
        <w:pStyle w:val="BodyText"/>
      </w:pPr>
      <w:r>
        <w:t xml:space="preserve">Open Yangon office in Bahan Township (central business district)</w:t>
      </w:r>
      <w:r>
        <w:br/>
      </w:r>
      <w:r>
        <w:t xml:space="preserve">- Establish Myanmar Petroleum Engineering Academy with Yangon University partnership for talent pipeline development</w:t>
      </w:r>
    </w:p>
    <w:bookmarkEnd w:id="25"/>
    <w:bookmarkStart w:id="26" w:name="Xa91eb91a6e86a8705759177c7575f1dcebc4bec"/>
    <w:p>
      <w:pPr>
        <w:pStyle w:val="Heading2"/>
      </w:pPr>
      <w:r>
        <w:t xml:space="preserve">Budget Allocation: Strategic Focus on Myanmar Yangon Presence</w:t>
      </w:r>
    </w:p>
    <w:p>
      <w:pPr>
        <w:pStyle w:val="FirstParagraph"/>
      </w:pPr>
      <w:r>
        <w:t xml:space="preserve">Total Year 1 Budget: $350,000 (Focused 92% in Yangon operations)</w:t>
      </w:r>
    </w:p>
    <w:p>
      <w:pPr>
        <w:numPr>
          <w:ilvl w:val="0"/>
          <w:numId w:val="1005"/>
        </w:numPr>
        <w:pStyle w:val="Compact"/>
      </w:pPr>
      <w:r>
        <w:rPr>
          <w:bCs/>
          <w:b/>
        </w:rPr>
        <w:t xml:space="preserve">Local Engagement (45%):</w:t>
      </w:r>
      <w:r>
        <w:t xml:space="preserve"> </w:t>
      </w:r>
      <w:r>
        <w:t xml:space="preserve">$157,500 for Yangon events, cultural training, and local staff salaries</w:t>
      </w:r>
    </w:p>
    <w:p>
      <w:pPr>
        <w:numPr>
          <w:ilvl w:val="0"/>
          <w:numId w:val="1005"/>
        </w:numPr>
        <w:pStyle w:val="Compact"/>
      </w:pPr>
      <w:r>
        <w:rPr>
          <w:bCs/>
          <w:b/>
        </w:rPr>
        <w:t xml:space="preserve">Digital Marketing (30%):</w:t>
      </w:r>
      <w:r>
        <w:t xml:space="preserve"> </w:t>
      </w:r>
      <w:r>
        <w:t xml:space="preserve">$105,000 targeting Yangon business directories and LinkedIn campaigns to MOGE/industry groups</w:t>
      </w:r>
    </w:p>
    <w:p>
      <w:pPr>
        <w:numPr>
          <w:ilvl w:val="0"/>
          <w:numId w:val="1005"/>
        </w:numPr>
        <w:pStyle w:val="Compact"/>
      </w:pPr>
      <w:r>
        <w:rPr>
          <w:bCs/>
          <w:b/>
        </w:rPr>
        <w:t xml:space="preserve">Content Development (20%):</w:t>
      </w:r>
      <w:r>
        <w:t xml:space="preserve"> </w:t>
      </w:r>
      <w:r>
        <w:t xml:space="preserve">$70,000 creating Burmese-English technical guides on Yangon-specific challenges</w:t>
      </w:r>
    </w:p>
    <w:p>
      <w:pPr>
        <w:numPr>
          <w:ilvl w:val="0"/>
          <w:numId w:val="1005"/>
        </w:numPr>
        <w:pStyle w:val="Compact"/>
      </w:pPr>
      <w:r>
        <w:rPr>
          <w:bCs/>
          <w:b/>
        </w:rPr>
        <w:t xml:space="preserve">Contingency (5%):</w:t>
      </w:r>
      <w:r>
        <w:t xml:space="preserve"> </w:t>
      </w:r>
      <w:r>
        <w:t xml:space="preserve">$17,500 for Myanmar regulatory changes affecting Yangon operations</w:t>
      </w:r>
    </w:p>
    <w:bookmarkEnd w:id="26"/>
    <w:bookmarkStart w:id="27" w:name="X0dc7da21b9f1c9277328ab696e313bac0989b11"/>
    <w:p>
      <w:pPr>
        <w:pStyle w:val="Heading2"/>
      </w:pPr>
      <w:r>
        <w:t xml:space="preserve">Measurement Framework: Yangon Performance Indicators</w:t>
      </w:r>
    </w:p>
    <w:p>
      <w:pPr>
        <w:pStyle w:val="FirstParagraph"/>
      </w:pPr>
      <w:r>
        <w:t xml:space="preserve">We will track success through metrics directly tied to Myanmar Yangon's market dynamics:</w:t>
      </w:r>
    </w:p>
    <w:p>
      <w:pPr>
        <w:numPr>
          <w:ilvl w:val="0"/>
          <w:numId w:val="1006"/>
        </w:numPr>
        <w:pStyle w:val="Compact"/>
      </w:pPr>
      <w:r>
        <w:rPr>
          <w:bCs/>
          <w:b/>
        </w:rPr>
        <w:t xml:space="preserve">Local Market Penetration:</w:t>
      </w:r>
      <w:r>
        <w:t xml:space="preserve"> </w:t>
      </w:r>
      <w:r>
        <w:t xml:space="preserve">% of new contracts secured with Yangon-based clients (Target: 70% by Year 1)</w:t>
      </w:r>
    </w:p>
    <w:p>
      <w:pPr>
        <w:numPr>
          <w:ilvl w:val="0"/>
          <w:numId w:val="1006"/>
        </w:numPr>
        <w:pStyle w:val="Compact"/>
      </w:pPr>
      <w:r>
        <w:rPr>
          <w:bCs/>
          <w:b/>
        </w:rPr>
        <w:t xml:space="preserve">Cultural Adaptation Score:</w:t>
      </w:r>
      <w:r>
        <w:t xml:space="preserve"> </w:t>
      </w:r>
      <w:r>
        <w:t xml:space="preserve">Client satisfaction in "cultural fit" surveys (Target: 4.5/5 on average)</w:t>
      </w:r>
    </w:p>
    <w:p>
      <w:pPr>
        <w:numPr>
          <w:ilvl w:val="0"/>
          <w:numId w:val="1006"/>
        </w:numPr>
        <w:pStyle w:val="Compact"/>
      </w:pPr>
      <w:r>
        <w:rPr>
          <w:bCs/>
          <w:b/>
        </w:rPr>
        <w:t xml:space="preserve">Yangon Network Growth:</w:t>
      </w:r>
      <w:r>
        <w:t xml:space="preserve"> </w:t>
      </w:r>
      <w:r>
        <w:t xml:space="preserve">Number of active partnerships with Yangon institutions (Target: 8 by Year End)</w:t>
      </w:r>
    </w:p>
    <w:p>
      <w:pPr>
        <w:numPr>
          <w:ilvl w:val="0"/>
          <w:numId w:val="1006"/>
        </w:numPr>
        <w:pStyle w:val="Compact"/>
      </w:pPr>
      <w:r>
        <w:rPr>
          <w:bCs/>
          <w:b/>
        </w:rPr>
        <w:t xml:space="preserve">Cost Efficiency vs. International Benchmarks:</w:t>
      </w:r>
      <w:r>
        <w:t xml:space="preserve"> </w:t>
      </w:r>
      <w:r>
        <w:t xml:space="preserve">% reduction in service costs for Yangon clients (Target: 22% average savings)</w:t>
      </w:r>
    </w:p>
    <w:bookmarkEnd w:id="27"/>
    <w:bookmarkStart w:id="28" w:name="risk-mitigation-in-myanmar-context"/>
    <w:p>
      <w:pPr>
        <w:pStyle w:val="Heading2"/>
      </w:pPr>
      <w:r>
        <w:t xml:space="preserve">Risk Mitigation in Myanmar Context</w:t>
      </w:r>
    </w:p>
    <w:p>
      <w:pPr>
        <w:pStyle w:val="FirstParagraph"/>
      </w:pPr>
      <w:r>
        <w:t xml:space="preserve">Anticipating Myanmar-specific challenges, the Marketing Plan includes:</w:t>
      </w:r>
    </w:p>
    <w:p>
      <w:pPr>
        <w:numPr>
          <w:ilvl w:val="0"/>
          <w:numId w:val="1007"/>
        </w:numPr>
        <w:pStyle w:val="Compact"/>
      </w:pPr>
      <w:r>
        <w:rPr>
          <w:bCs/>
          <w:b/>
        </w:rPr>
        <w:t xml:space="preserve">Regulatory Shifts:</w:t>
      </w:r>
      <w:r>
        <w:t xml:space="preserve"> </w:t>
      </w:r>
      <w:r>
        <w:t xml:space="preserve">Monthly monitoring of Yangon Energy Ministry circulars through local legal partners</w:t>
      </w:r>
    </w:p>
    <w:p>
      <w:pPr>
        <w:numPr>
          <w:ilvl w:val="0"/>
          <w:numId w:val="1007"/>
        </w:numPr>
        <w:pStyle w:val="Compact"/>
      </w:pPr>
      <w:r>
        <w:rPr>
          <w:bCs/>
          <w:b/>
        </w:rPr>
        <w:t xml:space="preserve">Currency Volatility:</w:t>
      </w:r>
      <w:r>
        <w:t xml:space="preserve"> </w:t>
      </w:r>
      <w:r>
        <w:t xml:space="preserve">Fixed-fee contracts with Myanmar Kyat pricing for Yangon-based services</w:t>
      </w:r>
    </w:p>
    <w:p>
      <w:pPr>
        <w:numPr>
          <w:ilvl w:val="0"/>
          <w:numId w:val="1007"/>
        </w:numPr>
        <w:pStyle w:val="Compact"/>
      </w:pPr>
      <w:r>
        <w:rPr>
          <w:bCs/>
          <w:b/>
        </w:rPr>
        <w:t xml:space="preserve">Cultural Misalignment:</w:t>
      </w:r>
      <w:r>
        <w:t xml:space="preserve"> </w:t>
      </w:r>
      <w:r>
        <w:t xml:space="preserve">Mandatory cultural competency training for all Petroleum Engineer staff before Yangon deployments</w:t>
      </w:r>
    </w:p>
    <w:bookmarkEnd w:id="28"/>
    <w:bookmarkStart w:id="29" w:name="conclusion-the-yangon-advantage"/>
    <w:p>
      <w:pPr>
        <w:pStyle w:val="Heading2"/>
      </w:pPr>
      <w:r>
        <w:t xml:space="preserve">Conclusion: The Yangon Advantage</w:t>
      </w:r>
    </w:p>
    <w:p>
      <w:pPr>
        <w:pStyle w:val="FirstParagraph"/>
      </w:pPr>
      <w:r>
        <w:t xml:space="preserve">This Marketing Plan establishes a definitive pathway for a Petroleum Engineer service to thrive in Myanmar Yangon by solving the market's unmet need: technical expertise that understands Yangon's business ecosystem. By embedding within the city's energy community, adapting solutions to local conditions, and building partnerships with Yangon institutions, this plan transforms cultural understanding from an asset into a competitive differentiator. The focus on measurable outcomes aligned with Myanmar's developmental trajectory ensures sustainable growth while positioning the Petroleum Engineer as indispensable for Yangon's energy future.</w:t>
      </w:r>
    </w:p>
    <w:p>
      <w:pPr>
        <w:pStyle w:val="BodyText"/>
      </w:pPr>
      <w:r>
        <w:rPr>
          <w:bCs/>
          <w:b/>
        </w:rPr>
        <w:t xml:space="preserve">Final Note:</w:t>
      </w:r>
      <w:r>
        <w:t xml:space="preserve"> </w:t>
      </w:r>
      <w:r>
        <w:t xml:space="preserve">This Marketing Plan is not merely about selling services—it is about becoming part of Myanmar Yangon's energy evolution. Our Petroleum Engineer team doesn't just operate in Yangon; we learn, adapt, and grow with the city's dynamic petroleum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Services in Myanmar Yangon</dc:title>
  <dc:creator/>
  <dc:language>en</dc:language>
  <cp:keywords/>
  <dcterms:created xsi:type="dcterms:W3CDTF">2026-07-20T21:38:10Z</dcterms:created>
  <dcterms:modified xsi:type="dcterms:W3CDTF">2026-07-20T21:38:10Z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