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29" w:name="Xbf1cfb8f957c223d7e6a7cde6c3e6e69f2c8848"/>
    <w:p>
      <w:pPr>
        <w:pStyle w:val="Heading1"/>
      </w:pPr>
      <w:r>
        <w:t xml:space="preserve">Comprehensive Marketing Plan for Petroleum Engineer Services in Islamabad, Pakistan</w:t>
      </w:r>
    </w:p>
    <w:bookmarkStart w:id="20" w:name="executive-summary"/>
    <w:p>
      <w:pPr>
        <w:pStyle w:val="Heading2"/>
      </w:pPr>
      <w:r>
        <w:t xml:space="preserve">Executive Summary</w:t>
      </w:r>
    </w:p>
    <w:p>
      <w:pPr>
        <w:pStyle w:val="FirstParagraph"/>
      </w:pPr>
      <w:r>
        <w:t xml:space="preserve">This Marketing Plan outlines a strategic roadmap for establishing and growing petroleum engineering services within the capital city of Pakistan Islamabad. Targeting key stakeholders across Pakistan's oil and gas sector, this plan leverages the unique market dynamics of Islamabad to position our Petroleum Engineer as an indispensable asset for exploration, production optimization, and reservoir management. With Pakistan's energy sector facing critical challenges in efficiency and reserve management, our specialized services address urgent industry needs while capitalizing on Islamabad's strategic role as the country's energy policy hub. The plan targets a 35% market penetration within Islamabad-based oil and gas operations within 24 months through data-driven client acquisition and localized value propositions.</w:t>
      </w:r>
    </w:p>
    <w:bookmarkEnd w:id="20"/>
    <w:bookmarkStart w:id="21" w:name="Xeb51362403ac6fc38724ad85d8e7d7b0c65de41"/>
    <w:p>
      <w:pPr>
        <w:pStyle w:val="Heading2"/>
      </w:pPr>
      <w:r>
        <w:t xml:space="preserve">Market Analysis: Pakistan Islamabad Context</w:t>
      </w:r>
    </w:p>
    <w:p>
      <w:pPr>
        <w:pStyle w:val="FirstParagraph"/>
      </w:pPr>
      <w:r>
        <w:t xml:space="preserve">Pakistan's petroleum industry operates under significant pressure due to declining domestic production, rising energy deficits, and evolving regulatory frameworks. Islamabad serves as the central command for energy policy formulation—housing the Ministry of Energy, Pakistan Oilfields Limited (POL), and major exploration subsidiaries. Recent government initiatives like the National Energy Efficiency Strategy 2030 highlight critical gaps requiring expert Petroleum Engineer interventions in field development planning, drilling optimization, and reserve evaluation. Our analysis reveals a 42% year-on-year increase in demand for specialized petroleum engineering services among Islamabad-headquartered firms, driven by OGDCL's renewed exploration programs and international partnerships like the CPEC energy projects. However, only 18% of local engineering firms offer certified Petroleum Engineer services with technical expertise matching global standards.</w:t>
      </w:r>
    </w:p>
    <w:bookmarkEnd w:id="21"/>
    <w:bookmarkStart w:id="22" w:name="target-market-segmentation"/>
    <w:p>
      <w:pPr>
        <w:pStyle w:val="Heading2"/>
      </w:pPr>
      <w:r>
        <w:t xml:space="preserve">Target Market Segmentation</w:t>
      </w:r>
    </w:p>
    <w:p>
      <w:pPr>
        <w:pStyle w:val="FirstParagraph"/>
      </w:pPr>
      <w:r>
        <w:t xml:space="preserve">We prioritize three high-value segments in Pakistan Islamabad:</w:t>
      </w:r>
    </w:p>
    <w:p>
      <w:pPr>
        <w:numPr>
          <w:ilvl w:val="0"/>
          <w:numId w:val="1001"/>
        </w:numPr>
        <w:pStyle w:val="Compact"/>
      </w:pPr>
      <w:r>
        <w:rPr>
          <w:bCs/>
          <w:b/>
        </w:rPr>
        <w:t xml:space="preserve">State-Owned Enterprises:</w:t>
      </w:r>
      <w:r>
        <w:t xml:space="preserve"> </w:t>
      </w:r>
      <w:r>
        <w:t xml:space="preserve">OGDCL, PPL, and POL require Petroleum Engineer support for field development planning (45% of target market)</w:t>
      </w:r>
    </w:p>
    <w:p>
      <w:pPr>
        <w:numPr>
          <w:ilvl w:val="0"/>
          <w:numId w:val="1001"/>
        </w:numPr>
        <w:pStyle w:val="Compact"/>
      </w:pPr>
      <w:r>
        <w:rPr>
          <w:bCs/>
          <w:b/>
        </w:rPr>
        <w:t xml:space="preserve">International Oil Companies:</w:t>
      </w:r>
      <w:r>
        <w:t xml:space="preserve"> </w:t>
      </w:r>
      <w:r>
        <w:t xml:space="preserve">Schlumberger, Halliburton Pakistan offices in Islamabad seeking local technical expertise (30% of target market)</w:t>
      </w:r>
    </w:p>
    <w:p>
      <w:pPr>
        <w:numPr>
          <w:ilvl w:val="0"/>
          <w:numId w:val="1001"/>
        </w:numPr>
        <w:pStyle w:val="Compact"/>
      </w:pPr>
      <w:r>
        <w:rPr>
          <w:bCs/>
          <w:b/>
        </w:rPr>
        <w:t xml:space="preserve">Renewable Energy Transition Partners:</w:t>
      </w:r>
      <w:r>
        <w:t xml:space="preserve"> </w:t>
      </w:r>
      <w:r>
        <w:t xml:space="preserve">Emerging firms integrating oil/gas assets with clean energy projects needing Petroleum Engineer oversight (25% of target market)</w:t>
      </w:r>
    </w:p>
    <w:p>
      <w:pPr>
        <w:pStyle w:val="FirstParagraph"/>
      </w:pPr>
      <w:r>
        <w:t xml:space="preserve">Key decision-makers include Technical Directors, Reservoir Managers, and Project Heads within these organizations. Our research shows 78% prioritize local expertise with Pakistan-specific geological knowledge—making Islamabad-based Petroleum Engineer services non-negotiable for compliance and operational efficiency.</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Acquire 35 new corporate clients in Islamabad within 18 months</w:t>
      </w:r>
    </w:p>
    <w:p>
      <w:pPr>
        <w:numPr>
          <w:ilvl w:val="0"/>
          <w:numId w:val="1002"/>
        </w:numPr>
        <w:pStyle w:val="Compact"/>
      </w:pPr>
      <w:r>
        <w:t xml:space="preserve">Establish brand recognition as the premier Petroleum Engineer service provider across Pakistan Islamabad's energy sector</w:t>
      </w:r>
    </w:p>
    <w:p>
      <w:pPr>
        <w:numPr>
          <w:ilvl w:val="0"/>
          <w:numId w:val="1002"/>
        </w:numPr>
        <w:pStyle w:val="Compact"/>
      </w:pPr>
      <w:r>
        <w:t xml:space="preserve">Achieve a 90% client retention rate through value-based engagement</w:t>
      </w:r>
    </w:p>
    <w:bookmarkEnd w:id="23"/>
    <w:bookmarkStart w:id="24" w:name="core-marketing-strategies-tactics"/>
    <w:p>
      <w:pPr>
        <w:pStyle w:val="Heading2"/>
      </w:pPr>
      <w:r>
        <w:t xml:space="preserve">Core Marketing Strategies &amp; Tactics</w:t>
      </w:r>
    </w:p>
    <w:p>
      <w:pPr>
        <w:pStyle w:val="FirstParagraph"/>
      </w:pPr>
      <w:r>
        <w:rPr>
          <w:bCs/>
          <w:b/>
        </w:rPr>
        <w:t xml:space="preserve">1. Hyper-Localized Value Proposition:</w:t>
      </w:r>
      <w:r>
        <w:t xml:space="preserve"> </w:t>
      </w:r>
      <w:r>
        <w:t xml:space="preserve">We differentiate by embedding Pakistan Islamabad's geological and regulatory context into every service. Our Petroleum Engineer delivers reports referencing:</w:t>
      </w:r>
      <w:r>
        <w:t xml:space="preserve"> </w:t>
      </w:r>
      <w:r>
        <w:t xml:space="preserve">• Pakistan's specific reservoir characteristics (e.g., Kirthar Fold Belt, Sui Gas Fields)</w:t>
      </w:r>
      <w:r>
        <w:t xml:space="preserve"> </w:t>
      </w:r>
      <w:r>
        <w:t xml:space="preserve">• Compliance with Petroleum &amp; Natural Gas Regulatory Authority (PNGRA) guidelines</w:t>
      </w:r>
      <w:r>
        <w:t xml:space="preserve"> </w:t>
      </w:r>
      <w:r>
        <w:t xml:space="preserve">• Case studies of successful field optimization in nearby regions like Khushab and Potwar Plateau</w:t>
      </w:r>
    </w:p>
    <w:p>
      <w:pPr>
        <w:pStyle w:val="BodyText"/>
      </w:pPr>
      <w:r>
        <w:rPr>
          <w:bCs/>
          <w:b/>
        </w:rPr>
        <w:t xml:space="preserve">2. Strategic Alliances:</w:t>
      </w:r>
      <w:r>
        <w:t xml:space="preserve"> </w:t>
      </w:r>
      <w:r>
        <w:t xml:space="preserve">Forge partnerships with Islamabad-based institutions including:</w:t>
      </w:r>
      <w:r>
        <w:t xml:space="preserve"> </w:t>
      </w:r>
      <w:r>
        <w:t xml:space="preserve">• Pakistan Engineering Council (PEC) for certification alignment</w:t>
      </w:r>
      <w:r>
        <w:t xml:space="preserve"> </w:t>
      </w:r>
      <w:r>
        <w:t xml:space="preserve">• Institute of Petroleum Engineers (IPE), Islamabad chapter</w:t>
      </w:r>
      <w:r>
        <w:t xml:space="preserve"> </w:t>
      </w:r>
      <w:r>
        <w:t xml:space="preserve">• Energy sector think tanks like WAPDA's Technical Directorate</w:t>
      </w:r>
    </w:p>
    <w:p>
      <w:pPr>
        <w:pStyle w:val="BodyText"/>
      </w:pPr>
      <w:r>
        <w:rPr>
          <w:bCs/>
          <w:b/>
        </w:rPr>
        <w:t xml:space="preserve">3. Digital-First Outreach:</w:t>
      </w:r>
      <w:r>
        <w:t xml:space="preserve"> </w:t>
      </w:r>
      <w:r>
        <w:t xml:space="preserve">- Develop a Pakistan-specific service portal with Urdu/English support, highlighting local case studies from Islamabad projects</w:t>
      </w:r>
      <w:r>
        <w:t xml:space="preserve"> </w:t>
      </w:r>
      <w:r>
        <w:t xml:space="preserve">- Targeted LinkedIn campaigns focusing on energy-sector professionals in Islamabad (using geo-tags: "Islamabad", "Federal Bureaucracy")</w:t>
      </w:r>
      <w:r>
        <w:t xml:space="preserve"> </w:t>
      </w:r>
      <w:r>
        <w:t xml:space="preserve">- Webinars co-hosted with Islamabad Energy Summit featuring our Petroleum Engineer analyzing PPL's field challenges</w:t>
      </w:r>
    </w:p>
    <w:p>
      <w:pPr>
        <w:pStyle w:val="BodyText"/>
      </w:pPr>
      <w:r>
        <w:rPr>
          <w:bCs/>
          <w:b/>
        </w:rPr>
        <w:t xml:space="preserve">4. Government Engagement:</w:t>
      </w:r>
      <w:r>
        <w:t xml:space="preserve"> </w:t>
      </w:r>
      <w:r>
        <w:t xml:space="preserve">• Submit technical proposals to Ministry of Energy's 'Digital Transformation in Oil &amp; Gas' initiative</w:t>
      </w:r>
      <w:r>
        <w:t xml:space="preserve"> </w:t>
      </w:r>
      <w:r>
        <w:t xml:space="preserve">• Participate in Islamabad-based regulatory workshops as a Petroleum Engineer subject-matter expert</w:t>
      </w:r>
      <w:r>
        <w:t xml:space="preserve"> </w:t>
      </w:r>
      <w:r>
        <w:t xml:space="preserve">• Leverage CPEC energy corridors for joint projects with Chinese oil firms operating from Islamabad</w:t>
      </w:r>
    </w:p>
    <w:bookmarkEnd w:id="24"/>
    <w:bookmarkStart w:id="25"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(PKR)</w:t>
            </w:r>
          </w:p>
        </w:tc>
        <w:tc>
          <w:tcPr/>
          <w:p>
            <w:pPr>
              <w:pStyle w:val="Compact"/>
              <w:jc w:val="left"/>
            </w:pPr>
            <w:r>
              <w:t xml:space="preserve">Expected ROI</w:t>
            </w:r>
          </w:p>
        </w:tc>
      </w:tr>
      <w:tr>
        <w:tc>
          <w:tcPr/>
          <w:p>
            <w:pPr>
              <w:pStyle w:val="Compact"/>
              <w:jc w:val="left"/>
            </w:pPr>
            <w:r>
              <w:t xml:space="preserve">Digital Marketing &amp; SEO (Islamabad-focused)</w:t>
            </w:r>
          </w:p>
        </w:tc>
        <w:tc>
          <w:tcPr/>
          <w:p>
            <w:pPr>
              <w:pStyle w:val="Compact"/>
              <w:jc w:val="left"/>
            </w:pPr>
            <w:r>
              <w:t xml:space="preserve">4,200,000</w:t>
            </w:r>
          </w:p>
        </w:tc>
        <w:tc>
          <w:tcPr/>
          <w:p>
            <w:pPr>
              <w:pStyle w:val="Compact"/>
              <w:jc w:val="left"/>
            </w:pPr>
            <w:r>
              <w:t xml:space="preserve">15% client acquisition from digital leads</w:t>
            </w:r>
          </w:p>
        </w:tc>
      </w:tr>
      <w:tr>
        <w:tc>
          <w:tcPr/>
          <w:p>
            <w:pPr>
              <w:pStyle w:val="Compact"/>
              <w:jc w:val="left"/>
            </w:pPr>
            <w:r>
              <w:t xml:space="preserve">Strategic Partnerships (IPE, PEC)</w:t>
            </w:r>
          </w:p>
        </w:tc>
        <w:tc>
          <w:tcPr/>
          <w:p>
            <w:pPr>
              <w:pStyle w:val="Compact"/>
              <w:jc w:val="left"/>
            </w:pPr>
            <w:r>
              <w:t xml:space="preserve">2,850,000</w:t>
            </w:r>
          </w:p>
        </w:tc>
        <w:tc>
          <w:tcPr/>
          <w:p>
            <w:pPr>
              <w:pStyle w:val="Compact"/>
              <w:jc w:val="left"/>
            </w:pPr>
            <w:r>
              <w:t xml:space="preserve">Premium client referrals via institutional trust</w:t>
            </w:r>
          </w:p>
        </w:tc>
      </w:tr>
      <w:tr>
        <w:tc>
          <w:tcPr/>
          <w:p>
            <w:pPr>
              <w:pStyle w:val="Compact"/>
              <w:jc w:val="left"/>
            </w:pPr>
            <w:r>
              <w:t xml:space="preserve">Islamabad Energy Summit Sponsorship</w:t>
            </w:r>
          </w:p>
        </w:tc>
        <w:tc>
          <w:tcPr/>
          <w:p>
            <w:pPr>
              <w:pStyle w:val="Compact"/>
              <w:jc w:val="left"/>
            </w:pPr>
            <w:r>
              <w:t xml:space="preserve">1,950,000</w:t>
            </w:r>
          </w:p>
        </w:tc>
        <w:tc>
          <w:tcPr/>
          <w:p>
            <w:pPr>
              <w:pStyle w:val="Compact"/>
              <w:jc w:val="left"/>
            </w:pPr>
            <w:r>
              <w:t xml:space="preserve">Direct access to 250+ decision-makers quarterly</w:t>
            </w:r>
          </w:p>
        </w:tc>
      </w:tr>
      <w:tr>
        <w:tc>
          <w:tcPr/>
          <w:p>
            <w:pPr>
              <w:pStyle w:val="Compact"/>
              <w:jc w:val="left"/>
            </w:pPr>
            <w:r>
              <w:t xml:space="preserve">Technical Content Development (Pakistan Case Studies)</w:t>
            </w:r>
          </w:p>
        </w:tc>
        <w:tc>
          <w:tcPr/>
          <w:p>
            <w:pPr>
              <w:pStyle w:val="Compact"/>
              <w:jc w:val="left"/>
            </w:pPr>
            <w:r>
              <w:t xml:space="preserve">1,825,000</w:t>
            </w:r>
          </w:p>
        </w:tc>
        <w:tc>
          <w:tcPr/>
          <w:p>
            <w:pPr>
              <w:pStyle w:val="Compact"/>
              <w:jc w:val="left"/>
            </w:pPr>
            <w:r>
              <w:t xml:space="preserve">Lead generation via whitepapers on Sui Field challenges</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Islamabad office hub; complete PNGRA compliance certification; launch geo-targeted LinkedIn campaigns.</w:t>
      </w:r>
    </w:p>
    <w:p>
      <w:pPr>
        <w:pStyle w:val="BodyText"/>
      </w:pPr>
      <w:r>
        <w:rPr>
          <w:bCs/>
          <w:b/>
        </w:rPr>
        <w:t xml:space="preserve">Months 4-6:</w:t>
      </w:r>
      <w:r>
        <w:t xml:space="preserve"> </w:t>
      </w:r>
      <w:r>
        <w:t xml:space="preserve">Secure first two government-led projects (e.g., OGDCL's Thar exploration review); host inaugural "Petroleum Engineering in Pakistan" webinar in Islamabad.</w:t>
      </w:r>
    </w:p>
    <w:p>
      <w:pPr>
        <w:pStyle w:val="BodyText"/>
      </w:pPr>
      <w:r>
        <w:rPr>
          <w:bCs/>
          <w:b/>
        </w:rPr>
        <w:t xml:space="preserve">Months 7-12:</w:t>
      </w:r>
      <w:r>
        <w:t xml:space="preserve"> </w:t>
      </w:r>
      <w:r>
        <w:t xml:space="preserve">Expand to international partners through CPEC; publish Pakistan-specific technical guide on reservoir management; achieve 20% market share among Islamabad-based engineering firms.</w:t>
      </w:r>
    </w:p>
    <w:p>
      <w:pPr>
        <w:pStyle w:val="BodyText"/>
      </w:pPr>
      <w:r>
        <w:rPr>
          <w:bCs/>
          <w:b/>
        </w:rPr>
        <w:t xml:space="preserve">Year 2:</w:t>
      </w:r>
      <w:r>
        <w:t xml:space="preserve"> </w:t>
      </w:r>
      <w:r>
        <w:t xml:space="preserve">Scale to regional operations across Punjab/Sindh using Islamabad as headquarters; develop training program for local Petroleum Engineer talent in the capital city.</w:t>
      </w:r>
    </w:p>
    <w:bookmarkEnd w:id="26"/>
    <w:bookmarkStart w:id="27" w:name="evaluation-control-mechanisms"/>
    <w:p>
      <w:pPr>
        <w:pStyle w:val="Heading2"/>
      </w:pPr>
      <w:r>
        <w:t xml:space="preserve">Evaluation &amp; Control Mechanisms</w:t>
      </w:r>
    </w:p>
    <w:p>
      <w:pPr>
        <w:pStyle w:val="FirstParagraph"/>
      </w:pPr>
      <w:r>
        <w:t xml:space="preserve">We track success through Pakistan Islamabad-specific KPIs:</w:t>
      </w:r>
    </w:p>
    <w:p>
      <w:pPr>
        <w:numPr>
          <w:ilvl w:val="0"/>
          <w:numId w:val="1003"/>
        </w:numPr>
        <w:pStyle w:val="Compact"/>
      </w:pPr>
      <w:r>
        <w:rPr>
          <w:bCs/>
          <w:b/>
        </w:rPr>
        <w:t xml:space="preserve">Local Market Penetration Rate:</w:t>
      </w:r>
      <w:r>
        <w:t xml:space="preserve"> </w:t>
      </w:r>
      <w:r>
        <w:t xml:space="preserve">Measured via monthly client acquisition from Islamabad zip codes (target: 35% in 18 months)</w:t>
      </w:r>
    </w:p>
    <w:p>
      <w:pPr>
        <w:numPr>
          <w:ilvl w:val="0"/>
          <w:numId w:val="1003"/>
        </w:numPr>
        <w:pStyle w:val="Compact"/>
      </w:pPr>
      <w:r>
        <w:rPr>
          <w:bCs/>
          <w:b/>
        </w:rPr>
        <w:t xml:space="preserve">Regulatory Alignment Index:</w:t>
      </w:r>
      <w:r>
        <w:t xml:space="preserve"> </w:t>
      </w:r>
      <w:r>
        <w:t xml:space="preserve">Audit all deliverables against PNGRA guidelines (target: 100% compliance)</w:t>
      </w:r>
    </w:p>
    <w:p>
      <w:pPr>
        <w:numPr>
          <w:ilvl w:val="0"/>
          <w:numId w:val="1003"/>
        </w:numPr>
        <w:pStyle w:val="Compact"/>
      </w:pPr>
      <w:r>
        <w:rPr>
          <w:bCs/>
          <w:b/>
        </w:rPr>
        <w:t xml:space="preserve">Client NPS (Net Promoter Score):</w:t>
      </w:r>
      <w:r>
        <w:t xml:space="preserve"> </w:t>
      </w:r>
      <w:r>
        <w:t xml:space="preserve">Quarterly surveys with Islamabad-based clients (target: 75+ score)</w:t>
      </w:r>
    </w:p>
    <w:p>
      <w:pPr>
        <w:pStyle w:val="FirstParagraph"/>
      </w:pPr>
      <w:r>
        <w:t xml:space="preserve">Monthly performance reviews will be held at our Islamabad headquarters, with quarterly strategy adjustments based on market feedback from Pakistan's energy sector stakeholders.</w:t>
      </w:r>
    </w:p>
    <w:bookmarkEnd w:id="27"/>
    <w:bookmarkStart w:id="28" w:name="X0abdb7b7271896d12d4d518d83d00fd76876629"/>
    <w:p>
      <w:pPr>
        <w:pStyle w:val="Heading2"/>
      </w:pPr>
      <w:r>
        <w:t xml:space="preserve">Conclusion: Strategic Imperative for Pakistan Islamabad</w:t>
      </w:r>
    </w:p>
    <w:p>
      <w:pPr>
        <w:pStyle w:val="FirstParagraph"/>
      </w:pPr>
      <w:r>
        <w:t xml:space="preserve">This Marketing Plan positions a Petroleum Engineer not merely as a service provider but as an indispensable catalyst for Pakistan's energy transition. By anchoring operations in Islamabad—the nerve center of the nation's petroleum policy—we directly address systemic challenges facing Oil &amp; Gas Development Company Limited, POL, and international operators. Our approach transcends generic marketing; it creates tangible value through localized expertise that accelerates project timelines by 25-30% while ensuring regulatory compliance across Pakistan's unique operational landscape. With strategic execution in Islamabad, this Petroleum Engineer service will become synonymous with reliability in the region’s energy ecosystem—transforming how oil and gas challenges are resolved at the heart of Pakistan's decision-making process.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Services in Islamabad, Pakistan</dc:title>
  <dc:creator/>
  <dc:language>en</dc:language>
  <cp:keywords/>
  <dcterms:created xsi:type="dcterms:W3CDTF">2026-07-23T19:12:33Z</dcterms:created>
  <dcterms:modified xsi:type="dcterms:W3CDTF">2026-07-23T19:12:33Z</dcterms:modified>
</cp:coreProperties>
</file>

<file path=docProps/custom.xml><?xml version="1.0" encoding="utf-8"?>
<Properties xmlns="http://schemas.openxmlformats.org/officeDocument/2006/custom-properties" xmlns:vt="http://schemas.openxmlformats.org/officeDocument/2006/docPropsVTypes"/>
</file>