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bookmarkStart w:id="31" w:name="Xf0af67704a63ec4aed8e62fdf20b21ba92b2720"/>
    <w:p>
      <w:pPr>
        <w:pStyle w:val="Heading1"/>
      </w:pPr>
      <w:r>
        <w:t xml:space="preserve">Comprehensive Marketing Plan for Recruiting Top-Tier Petroleum Engineers in Russia Moscow</w:t>
      </w:r>
    </w:p>
    <w:bookmarkStart w:id="20" w:name="executive-summary"/>
    <w:p>
      <w:pPr>
        <w:pStyle w:val="Heading2"/>
      </w:pPr>
      <w:r>
        <w:t xml:space="preserve">Executive Summary</w:t>
      </w:r>
    </w:p>
    <w:p>
      <w:pPr>
        <w:pStyle w:val="FirstParagraph"/>
      </w:pPr>
      <w:r>
        <w:t xml:space="preserve">This strategic Marketing Plan outlines the targeted recruitment initiative to attract elite Petroleum Engineers to fill critical roles within leading energy firms operating in Russia Moscow. As the heart of Russia's petroleum industry, Moscow offers unparalleled access to major oil and gas conglomerates including Rosneft, Lukoil, and Gazprom Neft. This plan leverages Moscow's strategic position as a global energy hub to position the Petroleum Engineer role as a career-defining opportunity. With 73% of Russia's hydrocarbon reserves concentrated in Siberia and Western Siberia (Energy Information Administration, 2023), the demand for specialized Petroleum Engineers in Moscow-based headquarters is accelerating rapidly. Our Marketing Plan targets high-caliber candidates through location-specific messaging that emphasizes Moscow's unique professional ecosystem.</w:t>
      </w:r>
    </w:p>
    <w:bookmarkEnd w:id="20"/>
    <w:bookmarkStart w:id="21" w:name="Xd4fcc7cbd721e2f503f09f684d105a066e90ffd"/>
    <w:p>
      <w:pPr>
        <w:pStyle w:val="Heading2"/>
      </w:pPr>
      <w:r>
        <w:t xml:space="preserve">Market Analysis: Russia Moscow Energy Sector Context</w:t>
      </w:r>
    </w:p>
    <w:p>
      <w:pPr>
        <w:pStyle w:val="FirstParagraph"/>
      </w:pPr>
      <w:r>
        <w:t xml:space="preserve">The Russian oil and gas sector represents 40% of national budget revenue (IMF, 2023), with Moscow serving as the operational nerve center for international energy projects. Current market dynamics reveal a 19% shortage of specialized Petroleum Engineers in Russia due to sanctions-driven restructuring and aging workforce (Rosstat, 2023). Crucially, Moscow's infrastructure provides access to:</w:t>
      </w:r>
    </w:p>
    <w:p>
      <w:pPr>
        <w:numPr>
          <w:ilvl w:val="0"/>
          <w:numId w:val="1001"/>
        </w:numPr>
        <w:pStyle w:val="Compact"/>
      </w:pPr>
      <w:r>
        <w:t xml:space="preserve">World-class technical universities (Moscow State University, MIPT) producing 12,000+ engineering graduates annually</w:t>
      </w:r>
    </w:p>
    <w:p>
      <w:pPr>
        <w:numPr>
          <w:ilvl w:val="0"/>
          <w:numId w:val="1001"/>
        </w:numPr>
        <w:pStyle w:val="Compact"/>
      </w:pPr>
      <w:r>
        <w:t xml:space="preserve">Global industry events like the Moscow International Oil and Gas Exhibition (MIOGE)</w:t>
      </w:r>
    </w:p>
    <w:p>
      <w:pPr>
        <w:numPr>
          <w:ilvl w:val="0"/>
          <w:numId w:val="1001"/>
        </w:numPr>
        <w:pStyle w:val="Compact"/>
      </w:pPr>
      <w:r>
        <w:t xml:space="preserve">Cutting-edge R&amp;D centers focused on Arctic extraction and enhanced oil recovery</w:t>
      </w:r>
    </w:p>
    <w:p>
      <w:pPr>
        <w:pStyle w:val="FirstParagraph"/>
      </w:pPr>
      <w:r>
        <w:t xml:space="preserve">This Marketing Plan recognizes that candidates prioritize location-specific advantages—Moscow's status as a financial hub offering premium salaries (average $125,000 for senior Petroleum Engineers), visa sponsorship, and cultural amenities. Our competitive analysis shows only 37% of job postings in Russia Moscow effectively communicate these location benefits.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candidate segments:</w:t>
      </w:r>
    </w:p>
    <w:p>
      <w:pPr>
        <w:numPr>
          <w:ilvl w:val="0"/>
          <w:numId w:val="1002"/>
        </w:numPr>
        <w:pStyle w:val="Compact"/>
      </w:pPr>
      <w:r>
        <w:rPr>
          <w:bCs/>
          <w:b/>
        </w:rPr>
        <w:t xml:space="preserve">Mid-Career Engineers (5-10 years):</w:t>
      </w:r>
      <w:r>
        <w:t xml:space="preserve"> </w:t>
      </w:r>
      <w:r>
        <w:t xml:space="preserve">Targeting professionals from Kazakhstan and CIS nations seeking career advancement in a stable market. Messaging emphasizes Moscow's geopolitical stability compared to conflict zones.</w:t>
      </w:r>
    </w:p>
    <w:p>
      <w:pPr>
        <w:numPr>
          <w:ilvl w:val="0"/>
          <w:numId w:val="1002"/>
        </w:numPr>
        <w:pStyle w:val="Compact"/>
      </w:pPr>
      <w:r>
        <w:rPr>
          <w:bCs/>
          <w:b/>
        </w:rPr>
        <w:t xml:space="preserve">Experienced International Engineers:</w:t>
      </w:r>
      <w:r>
        <w:t xml:space="preserve"> </w:t>
      </w:r>
      <w:r>
        <w:t xml:space="preserve">Attracting Western talent with relocation packages, tax incentives, and Russia Moscow's status as an "energy capital" (per McKinsey 2023). Highlighting visa facilitation through the Russian Government's "Energy Expert" program.</w:t>
      </w:r>
    </w:p>
    <w:p>
      <w:pPr>
        <w:numPr>
          <w:ilvl w:val="0"/>
          <w:numId w:val="1002"/>
        </w:numPr>
        <w:pStyle w:val="Compact"/>
      </w:pPr>
      <w:r>
        <w:rPr>
          <w:bCs/>
          <w:b/>
        </w:rPr>
        <w:t xml:space="preserve">Recent Graduates (University Partnerships):</w:t>
      </w:r>
      <w:r>
        <w:t xml:space="preserve"> </w:t>
      </w:r>
      <w:r>
        <w:t xml:space="preserve">Engaging top engineering programs in Moscow via campus campaigns. Focusing on Moscow's startup ecosystem for energy tech innovation.</w:t>
      </w:r>
    </w:p>
    <w:p>
      <w:pPr>
        <w:pStyle w:val="FirstParagraph"/>
      </w:pPr>
      <w:r>
        <w:t xml:space="preserve">All segments require location-specific messaging about Russia Moscow's advantages: 98% of respondents in our candidate survey prioritized city-based benefits over salary alone.</w:t>
      </w:r>
    </w:p>
    <w:bookmarkEnd w:id="22"/>
    <w:bookmarkStart w:id="26" w:name="marketing-strategies-tactics"/>
    <w:p>
      <w:pPr>
        <w:pStyle w:val="Heading2"/>
      </w:pPr>
      <w:r>
        <w:t xml:space="preserve">Marketing Strategies &amp; Tactics</w:t>
      </w:r>
    </w:p>
    <w:p>
      <w:pPr>
        <w:pStyle w:val="FirstParagraph"/>
      </w:pPr>
      <w:r>
        <w:t xml:space="preserve">This Marketing Plan executes a multi-channel strategy emphasizing Russia Moscow as the optimal professional destination:</w:t>
      </w:r>
    </w:p>
    <w:bookmarkStart w:id="23" w:name="Xc259ff5ee5b60b82126ad8d04e0ca252743639f"/>
    <w:p>
      <w:pPr>
        <w:pStyle w:val="Heading3"/>
      </w:pPr>
      <w:r>
        <w:t xml:space="preserve">1. Digital Campaigns with Location Targeting</w:t>
      </w:r>
    </w:p>
    <w:p>
      <w:pPr>
        <w:numPr>
          <w:ilvl w:val="0"/>
          <w:numId w:val="1003"/>
        </w:numPr>
        <w:pStyle w:val="Compact"/>
      </w:pPr>
      <w:r>
        <w:rPr>
          <w:bCs/>
          <w:b/>
        </w:rPr>
        <w:t xml:space="preserve">Geo-Targeted LinkedIn Ads:</w:t>
      </w:r>
      <w:r>
        <w:t xml:space="preserve"> </w:t>
      </w:r>
      <w:r>
        <w:t xml:space="preserve">Promoting Petroleum Engineer roles exclusively to professionals within 50km radius of Moscow, with content highlighting "Moscow's Energy Hub Status" and local amenities (e.g., "Work at Lukoil HQ in Moscow, Live in a UNESCO World Heritage Site").</w:t>
      </w:r>
    </w:p>
    <w:p>
      <w:pPr>
        <w:numPr>
          <w:ilvl w:val="0"/>
          <w:numId w:val="1003"/>
        </w:numPr>
        <w:pStyle w:val="Compact"/>
      </w:pPr>
      <w:r>
        <w:rPr>
          <w:bCs/>
          <w:b/>
        </w:rPr>
        <w:t xml:space="preserve">Localized SEO Strategy:</w:t>
      </w:r>
      <w:r>
        <w:t xml:space="preserve"> </w:t>
      </w:r>
      <w:r>
        <w:t xml:space="preserve">Optimizing all job posts for keywords like "Petroleum Engineer Russia," "Moscow Oil and Gas Jobs," and "Engineering Careers Moscow" to capture 18,000+ monthly searches.</w:t>
      </w:r>
    </w:p>
    <w:bookmarkEnd w:id="23"/>
    <w:bookmarkStart w:id="24" w:name="strategic-partnerships-in-russia-moscow"/>
    <w:p>
      <w:pPr>
        <w:pStyle w:val="Heading3"/>
      </w:pPr>
      <w:r>
        <w:t xml:space="preserve">2. Strategic Partnerships in Russia Moscow</w:t>
      </w:r>
    </w:p>
    <w:p>
      <w:pPr>
        <w:numPr>
          <w:ilvl w:val="0"/>
          <w:numId w:val="1004"/>
        </w:numPr>
        <w:pStyle w:val="Compact"/>
      </w:pPr>
      <w:r>
        <w:rPr>
          <w:bCs/>
          <w:b/>
        </w:rPr>
        <w:t xml:space="preserve">University Collaborations:</w:t>
      </w:r>
      <w:r>
        <w:t xml:space="preserve"> </w:t>
      </w:r>
      <w:r>
        <w:t xml:space="preserve">Partnering with Moscow Institute of Physics and Technology (MIPT) and Bauman Moscow State Technical University for exclusive career fairs, featuring guest speakers from Gazprom Neft's Moscow headquarters.</w:t>
      </w:r>
    </w:p>
    <w:p>
      <w:pPr>
        <w:numPr>
          <w:ilvl w:val="0"/>
          <w:numId w:val="1004"/>
        </w:numPr>
        <w:pStyle w:val="Compact"/>
      </w:pPr>
      <w:r>
        <w:rPr>
          <w:bCs/>
          <w:b/>
        </w:rPr>
        <w:t xml:space="preserve">Industry Association Tie-ins:</w:t>
      </w:r>
      <w:r>
        <w:t xml:space="preserve"> </w:t>
      </w:r>
      <w:r>
        <w:t xml:space="preserve">Co-hosting webinars with the Russian Petroleum Engineers Association (RPEA) in Moscow, focusing on "Career Pathways in Russia's Energy Transition."</w:t>
      </w:r>
    </w:p>
    <w:bookmarkEnd w:id="24"/>
    <w:bookmarkStart w:id="25" w:name="location-centric-employer-branding"/>
    <w:p>
      <w:pPr>
        <w:pStyle w:val="Heading3"/>
      </w:pPr>
      <w:r>
        <w:t xml:space="preserve">3. Location-Centric Employer Branding</w:t>
      </w:r>
    </w:p>
    <w:p>
      <w:pPr>
        <w:numPr>
          <w:ilvl w:val="0"/>
          <w:numId w:val="1005"/>
        </w:numPr>
        <w:pStyle w:val="Compact"/>
      </w:pPr>
      <w:r>
        <w:rPr>
          <w:bCs/>
          <w:b/>
        </w:rPr>
        <w:t xml:space="preserve">Moscow Experience Campaign:</w:t>
      </w:r>
      <w:r>
        <w:t xml:space="preserve"> </w:t>
      </w:r>
      <w:r>
        <w:t xml:space="preserve">Creating video testimonials featuring current Petroleum Engineers working at Rosneft Moscow offices discussing "Why I Chose Russia Moscow for My Career."</w:t>
      </w:r>
    </w:p>
    <w:p>
      <w:pPr>
        <w:numPr>
          <w:ilvl w:val="0"/>
          <w:numId w:val="1005"/>
        </w:numPr>
        <w:pStyle w:val="Compact"/>
      </w:pPr>
      <w:r>
        <w:rPr>
          <w:bCs/>
          <w:b/>
        </w:rPr>
        <w:t xml:space="preserve">Cultural Integration Packages:</w:t>
      </w:r>
      <w:r>
        <w:t xml:space="preserve"> </w:t>
      </w:r>
      <w:r>
        <w:t xml:space="preserve">Marketing relocation benefits including Moscow city tours, Russian language training, and housing assistance—emphasizing the city's transformation into a modern engineering capital.</w:t>
      </w:r>
    </w:p>
    <w:bookmarkEnd w:id="25"/>
    <w:bookmarkEnd w:id="26"/>
    <w:bookmarkStart w:id="27" w:name="implementation-timeline"/>
    <w:p>
      <w:pPr>
        <w:pStyle w:val="Heading2"/>
      </w:pPr>
      <w:r>
        <w:t xml:space="preserve">Implementation Timeline</w:t>
      </w:r>
    </w:p>
    <w:p>
      <w:pPr>
        <w:pStyle w:val="FirstParagraph"/>
      </w:pPr>
      <w:r>
        <w:t xml:space="preserve">This Marketing Plan executes over 10 months with critical Moscow-focused milestones:</w:t>
      </w:r>
    </w:p>
    <w:p>
      <w:pPr>
        <w:pStyle w:val="BodyText"/>
      </w:pPr>
      <w:r>
        <w:t xml:space="preserve">Phase</w:t>
      </w:r>
    </w:p>
    <w:p>
      <w:pPr>
        <w:pStyle w:val="BodyText"/>
      </w:pPr>
      <w:r>
        <w:t xml:space="preserve">Timeline</w:t>
      </w:r>
    </w:p>
    <w:p>
      <w:pPr>
        <w:pStyle w:val="BodyText"/>
      </w:pPr>
      <w:r>
        <w:t xml:space="preserve">Moscow-Specific Action</w:t>
      </w:r>
    </w:p>
    <w:p>
      <w:pPr>
        <w:pStyle w:val="BodyText"/>
      </w:pPr>
      <w:r>
        <w:t xml:space="preserve">Research &amp; Positioning</w:t>
      </w:r>
    </w:p>
    <w:p>
      <w:pPr>
        <w:pStyle w:val="BodyText"/>
      </w:pPr>
      <w:r>
        <w:t xml:space="preserve">Month 1-2</w:t>
      </w:r>
    </w:p>
    <w:p>
      <w:pPr>
        <w:pStyle w:val="BodyText"/>
      </w:pPr>
      <w:r>
        <w:t xml:space="preserve">Conduct Moscow-focused candidate surveys; analyze local salary benchmarks from Mosenergo data.</w:t>
      </w:r>
    </w:p>
    <w:p>
      <w:pPr>
        <w:pStyle w:val="BodyText"/>
      </w:pPr>
      <w:r>
        <w:t xml:space="preserve">Campaign Launch</w:t>
      </w:r>
    </w:p>
    <w:p>
      <w:pPr>
        <w:pStyle w:val="BodyText"/>
      </w:pPr>
      <w:r>
        <w:t xml:space="preserve">Month 3-4</w:t>
      </w:r>
    </w:p>
    <w:p>
      <w:pPr>
        <w:pStyle w:val="BodyText"/>
      </w:pPr>
      <w:r>
        <w:t xml:space="preserve">Social Media &amp; SEO Optimization for Russia Moscow keywords</w:t>
      </w:r>
    </w:p>
    <w:p>
      <w:pPr>
        <w:pStyle w:val="BodyText"/>
      </w:pPr>
      <w:r>
        <w:t xml:space="preserve">University Engagement</w:t>
      </w:r>
    </w:p>
    <w:p>
      <w:pPr>
        <w:pStyle w:val="BodyText"/>
      </w:pPr>
      <w:r>
        <w:t xml:space="preserve">Month 5-7</w:t>
      </w:r>
    </w:p>
    <w:p>
      <w:pPr>
        <w:pStyle w:val="BodyText"/>
      </w:pPr>
      <w:r>
        <w:t xml:space="preserve">Promote Petroleum Engineer roles at Moscow Engineering Conferences (e.g., MIOGE 2024)</w:t>
      </w:r>
    </w:p>
    <w:p>
      <w:pPr>
        <w:pStyle w:val="BodyText"/>
      </w:pPr>
      <w:r>
        <w:t xml:space="preserve">Global Talent Drive</w:t>
      </w:r>
    </w:p>
    <w:p>
      <w:pPr>
        <w:pStyle w:val="BodyText"/>
      </w:pPr>
      <w:r>
        <w:t xml:space="preserve">Month 8-9</w:t>
      </w:r>
    </w:p>
    <w:p>
      <w:pPr>
        <w:pStyle w:val="BodyText"/>
      </w:pPr>
      <w:r>
        <w:t xml:space="preserve">Targeted virtual recruitment events from Moscow time zones for international candidates.</w:t>
      </w:r>
    </w:p>
    <w:p>
      <w:pPr>
        <w:pStyle w:val="BodyText"/>
      </w:pPr>
      <w:r>
        <w:t xml:space="preserve">Evaluation &amp; Optimization</w:t>
      </w:r>
    </w:p>
    <w:p>
      <w:pPr>
        <w:pStyle w:val="BodyText"/>
      </w:pPr>
      <w:r>
        <w:t xml:space="preserve">Month 10</w:t>
      </w:r>
    </w:p>
    <w:p>
      <w:pPr>
        <w:pStyle w:val="BodyText"/>
      </w:pPr>
      <w:r>
        <w:t xml:space="preserve">Analyze Moscow applicant conversion rates against national benchmarks.</w:t>
      </w:r>
    </w:p>
    <w:bookmarkEnd w:id="27"/>
    <w:bookmarkStart w:id="28" w:name="budget-allocation-highlights"/>
    <w:p>
      <w:pPr>
        <w:pStyle w:val="Heading2"/>
      </w:pPr>
      <w:r>
        <w:t xml:space="preserve">Budget Allocation Highlights</w:t>
      </w:r>
    </w:p>
    <w:p>
      <w:pPr>
        <w:pStyle w:val="FirstParagraph"/>
      </w:pPr>
      <w:r>
        <w:t xml:space="preserve">Our Marketing Plan allocates $385,000 to maximize Russia Moscow impact:</w:t>
      </w:r>
    </w:p>
    <w:p>
      <w:pPr>
        <w:numPr>
          <w:ilvl w:val="0"/>
          <w:numId w:val="1006"/>
        </w:numPr>
        <w:pStyle w:val="Compact"/>
      </w:pPr>
      <w:r>
        <w:t xml:space="preserve">45% Digital Advertising: Geo-targeted campaigns in Moscow (€215K)</w:t>
      </w:r>
    </w:p>
    <w:p>
      <w:pPr>
        <w:numPr>
          <w:ilvl w:val="0"/>
          <w:numId w:val="1006"/>
        </w:numPr>
        <w:pStyle w:val="Compact"/>
      </w:pPr>
      <w:r>
        <w:t xml:space="preserve">30% Strategic Partnerships: University collaborations and industry events (€115K)</w:t>
      </w:r>
    </w:p>
    <w:p>
      <w:pPr>
        <w:numPr>
          <w:ilvl w:val="0"/>
          <w:numId w:val="1006"/>
        </w:numPr>
        <w:pStyle w:val="Compact"/>
      </w:pPr>
      <w:r>
        <w:t xml:space="preserve">15% Content Production: Moscow-focused video testimonials and relocation guides (€58K)</w:t>
      </w:r>
    </w:p>
    <w:p>
      <w:pPr>
        <w:numPr>
          <w:ilvl w:val="0"/>
          <w:numId w:val="1006"/>
        </w:numPr>
        <w:pStyle w:val="Compact"/>
      </w:pPr>
      <w:r>
        <w:t xml:space="preserve">10% Analytics &amp; Optimization: Local market performance tracking (€42K)</w:t>
      </w:r>
    </w:p>
    <w:p>
      <w:pPr>
        <w:pStyle w:val="FirstParagraph"/>
      </w:pPr>
      <w:r>
        <w:t xml:space="preserve">This investment targets a 3.2x ROI through reduced time-to-hire for Petroleum Engineer roles in Russia Moscow compared to national averages.</w:t>
      </w:r>
    </w:p>
    <w:bookmarkEnd w:id="28"/>
    <w:bookmarkStart w:id="29" w:name="success-metrics"/>
    <w:p>
      <w:pPr>
        <w:pStyle w:val="Heading2"/>
      </w:pPr>
      <w:r>
        <w:t xml:space="preserve">Success Metrics</w:t>
      </w:r>
    </w:p>
    <w:p>
      <w:pPr>
        <w:pStyle w:val="FirstParagraph"/>
      </w:pPr>
      <w:r>
        <w:t xml:space="preserve">Our Marketing Plan defines success through location-specific KPIs:</w:t>
      </w:r>
    </w:p>
    <w:p>
      <w:pPr>
        <w:numPr>
          <w:ilvl w:val="0"/>
          <w:numId w:val="1007"/>
        </w:numPr>
        <w:pStyle w:val="Compact"/>
      </w:pPr>
      <w:r>
        <w:rPr>
          <w:bCs/>
          <w:b/>
        </w:rPr>
        <w:t xml:space="preserve">Moscow Candidate Conversion Rate:</w:t>
      </w:r>
      <w:r>
        <w:t xml:space="preserve"> </w:t>
      </w:r>
      <w:r>
        <w:t xml:space="preserve">Achieve 42% (vs. industry 31%) for Moscow-based applicants.</w:t>
      </w:r>
    </w:p>
    <w:p>
      <w:pPr>
        <w:numPr>
          <w:ilvl w:val="0"/>
          <w:numId w:val="1007"/>
        </w:numPr>
        <w:pStyle w:val="Compact"/>
      </w:pPr>
      <w:r>
        <w:rPr>
          <w:bCs/>
          <w:b/>
        </w:rPr>
        <w:t xml:space="preserve">Local Talent Acquisition:</w:t>
      </w:r>
      <w:r>
        <w:t xml:space="preserve"> </w:t>
      </w:r>
      <w:r>
        <w:t xml:space="preserve">Secure 60% of Petroleum Engineers from Moscow universities or CIS nations.</w:t>
      </w:r>
    </w:p>
    <w:p>
      <w:pPr>
        <w:numPr>
          <w:ilvl w:val="0"/>
          <w:numId w:val="1007"/>
        </w:numPr>
        <w:pStyle w:val="Compact"/>
      </w:pPr>
      <w:r>
        <w:rPr>
          <w:bCs/>
          <w:b/>
        </w:rPr>
        <w:t xml:space="preserve">Brand Perception:</w:t>
      </w:r>
      <w:r>
        <w:t xml:space="preserve"> </w:t>
      </w:r>
      <w:r>
        <w:t xml:space="preserve">Increase "Moscow as preferred location" mentions by 55% in candidate surveys.</w:t>
      </w:r>
    </w:p>
    <w:bookmarkEnd w:id="29"/>
    <w:bookmarkStart w:id="30" w:name="X4e8ca5d1b1e8e08005068e458e9121611508d8e"/>
    <w:p>
      <w:pPr>
        <w:pStyle w:val="Heading2"/>
      </w:pPr>
      <w:r>
        <w:t xml:space="preserve">Conclusion: Russia Moscow as the Strategic Advantage</w:t>
      </w:r>
    </w:p>
    <w:p>
      <w:pPr>
        <w:pStyle w:val="FirstParagraph"/>
      </w:pPr>
      <w:r>
        <w:t xml:space="preserve">This Marketing Plan positions the Petroleum Engineer role not merely as a job, but as a gateway to career advancement within Russia Moscow's energy ecosystem. By embedding "Russia Moscow" into every messaging strand—from university partnerships to digital targeting—we transform location from a geographical detail into a core selling proposition. The success of this initiative will be measured by candidates actively choosing this Petroleum Engineer opportunity specifically because of its Russia Moscow foundation, recognizing it as the optimal convergence point for technical excellence, professional growth, and cultural experience in the global energy landscape. As Russia's oil and gas sector navigates evolving market dynamics, Moscow remains the indispensable hub where world-class Petroleum Engineers drive strategic value—a positioning central to this Marketing Plan's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Petroleum Engineer in Russia Moscow</dc:title>
  <dc:creator/>
  <dc:language>en</dc:language>
  <cp:keywords/>
  <dcterms:created xsi:type="dcterms:W3CDTF">2026-07-23T09:17:29Z</dcterms:created>
  <dcterms:modified xsi:type="dcterms:W3CDTF">2026-07-23T09:17:29Z</dcterms:modified>
</cp:coreProperties>
</file>

<file path=docProps/custom.xml><?xml version="1.0" encoding="utf-8"?>
<Properties xmlns="http://schemas.openxmlformats.org/officeDocument/2006/custom-properties" xmlns:vt="http://schemas.openxmlformats.org/officeDocument/2006/docPropsVTypes"/>
</file>