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Recruitment</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X75b574e8dfaa683eddd339c627c7c06fb6a6886"/>
    <w:p>
      <w:pPr>
        <w:pStyle w:val="Heading1"/>
      </w:pPr>
      <w:r>
        <w:t xml:space="preserve">Comprehensive Marketing Plan for Petroleum Engineer Recruitment in South Korea Seoul</w:t>
      </w:r>
    </w:p>
    <w:bookmarkStart w:id="20" w:name="executive-summary"/>
    <w:p>
      <w:pPr>
        <w:pStyle w:val="Heading2"/>
      </w:pPr>
      <w:r>
        <w:t xml:space="preserve">Executive Summary</w:t>
      </w:r>
    </w:p>
    <w:p>
      <w:pPr>
        <w:pStyle w:val="FirstParagraph"/>
      </w:pPr>
      <w:r>
        <w:t xml:space="preserve">This Marketing Plan details the strategic approach to recruit and retain top-tier Petroleum Engineers for energy operations in South Korea Seoul. With Seoul serving as the economic and technological hub of South Korea, this initiative targets critical talent acquisition to support national energy security, LNG infrastructure development, and offshore exploration projects. The plan leverages Seoul's unique position as a global innovation center to position the Petroleum Engineer role as a career catalyst within South Korea's evolving energy landscape. We project a 40% increase in qualified applicants within 12 months through targeted digital campaigns, strategic industry partnerships, and localized employer branding.</w:t>
      </w:r>
    </w:p>
    <w:bookmarkEnd w:id="20"/>
    <w:bookmarkStart w:id="21" w:name="X14bd02084e97dbd3e966ed3630c6f976256618f"/>
    <w:p>
      <w:pPr>
        <w:pStyle w:val="Heading2"/>
      </w:pPr>
      <w:r>
        <w:t xml:space="preserve">Market Analysis: South Korea Seoul Energy Context</w:t>
      </w:r>
    </w:p>
    <w:p>
      <w:pPr>
        <w:pStyle w:val="FirstParagraph"/>
      </w:pPr>
      <w:r>
        <w:t xml:space="preserve">South Korea Seoul faces unprecedented energy demands due to its advanced industrial base and urban population density exceeding 10 million. As the nation transitions toward net-zero emissions by 2050, petroleum engineering expertise remains vital for optimizing existing infrastructure while developing carbon capture solutions and hydrogen ecosystems. The Seoul Metropolitan Area hosts major energy corporations including SK Energy, KEPCO, and Korea Gas Corporation (KOGAS), creating intense competition for specialized Petroleum Engineers. Market research indicates a 35% annual growth in demand for petroleum engineers with LNG optimization skills in Seoul—yet only 12% of local engineering graduates possess relevant industry certifications. This gap presents a strategic opportunity to position our Petroleum Engineer role as the definitive career pathway for international and domestic talent seeking impact within South Korea Seoul's energy transformation.</w:t>
      </w:r>
    </w:p>
    <w:bookmarkEnd w:id="21"/>
    <w:bookmarkStart w:id="22" w:name="target-audience-segmentation"/>
    <w:p>
      <w:pPr>
        <w:pStyle w:val="Heading2"/>
      </w:pPr>
      <w:r>
        <w:t xml:space="preserve">Target Audience Segmentation</w:t>
      </w:r>
    </w:p>
    <w:p>
      <w:pPr>
        <w:pStyle w:val="FirstParagraph"/>
      </w:pPr>
      <w:r>
        <w:t xml:space="preserve">We identify three priority segments for our Petroleum Engineer recruitment campaign:</w:t>
      </w:r>
    </w:p>
    <w:p>
      <w:pPr>
        <w:numPr>
          <w:ilvl w:val="0"/>
          <w:numId w:val="1001"/>
        </w:numPr>
        <w:pStyle w:val="Compact"/>
      </w:pPr>
      <w:r>
        <w:rPr>
          <w:bCs/>
          <w:b/>
        </w:rPr>
        <w:t xml:space="preserve">Mid-Career Professionals (5-10 years experience):</w:t>
      </w:r>
      <w:r>
        <w:t xml:space="preserve"> </w:t>
      </w:r>
      <w:r>
        <w:t xml:space="preserve">Targeting engineers from Gulf Coast operations, Malaysia, and Indonesia seeking international exposure. Seoul’s high salary premiums (25% above global averages) and cultural amenities drive this segment.</w:t>
      </w:r>
    </w:p>
    <w:p>
      <w:pPr>
        <w:numPr>
          <w:ilvl w:val="0"/>
          <w:numId w:val="1001"/>
        </w:numPr>
        <w:pStyle w:val="Compact"/>
      </w:pPr>
      <w:r>
        <w:rPr>
          <w:bCs/>
          <w:b/>
        </w:rPr>
        <w:t xml:space="preserve">Global Graduates:</w:t>
      </w:r>
      <w:r>
        <w:t xml:space="preserve"> </w:t>
      </w:r>
      <w:r>
        <w:t xml:space="preserve">Engineering master's programs at Seoul National University and KAIST. Emphasizing our Petroleum Engineer role as the gateway to South Korea Seoul’s smart energy grid projects.</w:t>
      </w:r>
    </w:p>
    <w:p>
      <w:pPr>
        <w:numPr>
          <w:ilvl w:val="0"/>
          <w:numId w:val="1001"/>
        </w:numPr>
        <w:pStyle w:val="Compact"/>
      </w:pPr>
      <w:r>
        <w:rPr>
          <w:bCs/>
          <w:b/>
        </w:rPr>
        <w:t xml:space="preserve">Relocating International Talent:</w:t>
      </w:r>
      <w:r>
        <w:t xml:space="preserve"> </w:t>
      </w:r>
      <w:r>
        <w:t xml:space="preserve">Focusing on North American and European engineers via visa sponsorship partnerships with Korean Ministry of Employment. Highlighting Seoul's 24/7 innovation ecosystem (e.g., Daejeon Science Town) as the ideal work-life environment for Petroleum Engineers.</w:t>
      </w:r>
    </w:p>
    <w:bookmarkEnd w:id="22"/>
    <w:bookmarkStart w:id="26" w:name="core-marketing-strategies"/>
    <w:p>
      <w:pPr>
        <w:pStyle w:val="Heading2"/>
      </w:pPr>
      <w:r>
        <w:t xml:space="preserve">Core Marketing Strategies</w:t>
      </w:r>
    </w:p>
    <w:p>
      <w:pPr>
        <w:pStyle w:val="FirstParagraph"/>
      </w:pPr>
      <w:r>
        <w:t xml:space="preserve">Our strategy integrates three pillars to establish the Petroleum Engineer role as South Korea Seoul’s premier career opportunity:</w:t>
      </w:r>
    </w:p>
    <w:bookmarkStart w:id="23" w:name="Xb37e351912d2ba259cafc9776dd819b5a044f4d"/>
    <w:p>
      <w:pPr>
        <w:pStyle w:val="Heading3"/>
      </w:pPr>
      <w:r>
        <w:t xml:space="preserve">1. Employer Branding: "Seoul Energy Innovator" Positioning</w:t>
      </w:r>
    </w:p>
    <w:p>
      <w:pPr>
        <w:pStyle w:val="FirstParagraph"/>
      </w:pPr>
      <w:r>
        <w:t xml:space="preserve">We position the Petroleum Engineer role as a catalyst for national energy transition, not merely technical execution. Campaign assets showcase engineers leading KOGAS’ Incheon LNG terminal digitalization and SK Innovation’s carbon-neutral projects—proving that Seoul is where petroleum engineering meets cutting-edge sustainability. All materials use Korean-English bilingual content to resonate with Seoul's cosmopolitan workforce.</w:t>
      </w:r>
    </w:p>
    <w:bookmarkEnd w:id="23"/>
    <w:bookmarkStart w:id="24" w:name="digital-talent-acquisition-ecosystem"/>
    <w:p>
      <w:pPr>
        <w:pStyle w:val="Heading3"/>
      </w:pPr>
      <w:r>
        <w:t xml:space="preserve">2. Digital Talent Acquisition Ecosystem</w:t>
      </w:r>
    </w:p>
    <w:p>
      <w:pPr>
        <w:pStyle w:val="FirstParagraph"/>
      </w:pPr>
      <w:r>
        <w:t xml:space="preserve">Leveraging South Korea’s 97% smartphone penetration, we deploy:</w:t>
      </w:r>
    </w:p>
    <w:p>
      <w:pPr>
        <w:numPr>
          <w:ilvl w:val="0"/>
          <w:numId w:val="1002"/>
        </w:numPr>
        <w:pStyle w:val="Compact"/>
      </w:pPr>
      <w:r>
        <w:rPr>
          <w:bCs/>
          <w:b/>
        </w:rPr>
        <w:t xml:space="preserve">LinkedIn Campaigns:</w:t>
      </w:r>
      <w:r>
        <w:t xml:space="preserve"> </w:t>
      </w:r>
      <w:r>
        <w:t xml:space="preserve">Geo-targeted ads in Seoul with keywords "Petroleum Engineer South Korea" and "Energy Jobs Seoul"</w:t>
      </w:r>
    </w:p>
    <w:p>
      <w:pPr>
        <w:numPr>
          <w:ilvl w:val="0"/>
          <w:numId w:val="1002"/>
        </w:numPr>
        <w:pStyle w:val="Compact"/>
      </w:pPr>
      <w:r>
        <w:rPr>
          <w:bCs/>
          <w:b/>
        </w:rPr>
        <w:t xml:space="preserve">KakaoTalk Integration:</w:t>
      </w:r>
      <w:r>
        <w:t xml:space="preserve"> </w:t>
      </w:r>
      <w:r>
        <w:t xml:space="preserve">Partnering with Korean recruitment apps for real-time job alerts (critical for mobile-first Seoul professionals)</w:t>
      </w:r>
    </w:p>
    <w:p>
      <w:pPr>
        <w:numPr>
          <w:ilvl w:val="0"/>
          <w:numId w:val="1002"/>
        </w:numPr>
        <w:pStyle w:val="Compact"/>
      </w:pPr>
      <w:r>
        <w:rPr>
          <w:bCs/>
          <w:b/>
        </w:rPr>
        <w:t xml:space="preserve">Seoul-Specific Webinars:</w:t>
      </w:r>
      <w:r>
        <w:t xml:space="preserve"> </w:t>
      </w:r>
      <w:r>
        <w:t xml:space="preserve">Monthly virtual sessions featuring current Petroleum Engineers discussing projects like the Jeju Island offshore wind-petroleum hybrid platform</w:t>
      </w:r>
    </w:p>
    <w:bookmarkEnd w:id="24"/>
    <w:bookmarkStart w:id="25" w:name="strategic-industry-partnerships"/>
    <w:p>
      <w:pPr>
        <w:pStyle w:val="Heading3"/>
      </w:pPr>
      <w:r>
        <w:t xml:space="preserve">3. Strategic Industry Partnerships</w:t>
      </w:r>
    </w:p>
    <w:p>
      <w:pPr>
        <w:pStyle w:val="FirstParagraph"/>
      </w:pPr>
      <w:r>
        <w:t xml:space="preserve">We forge alliances with Seoul-based institutions to amplify reach:</w:t>
      </w:r>
    </w:p>
    <w:p>
      <w:pPr>
        <w:numPr>
          <w:ilvl w:val="0"/>
          <w:numId w:val="1003"/>
        </w:numPr>
        <w:pStyle w:val="Compact"/>
      </w:pPr>
      <w:r>
        <w:t xml:space="preserve">Collaborating with KIST (Korea Institute of Science and Technology) for exclusive Petroleum Engineer internship pipelines</w:t>
      </w:r>
    </w:p>
    <w:p>
      <w:pPr>
        <w:numPr>
          <w:ilvl w:val="0"/>
          <w:numId w:val="1003"/>
        </w:numPr>
        <w:pStyle w:val="Compact"/>
      </w:pPr>
      <w:r>
        <w:t xml:space="preserve">Sponsoring "Seoul Energy Innovation Challenge" hackathons at Seoul National University, where winning teams gain Petroleum Engineer roles</w:t>
      </w:r>
    </w:p>
    <w:p>
      <w:pPr>
        <w:numPr>
          <w:ilvl w:val="0"/>
          <w:numId w:val="1003"/>
        </w:numPr>
        <w:pStyle w:val="Compact"/>
      </w:pPr>
      <w:r>
        <w:t xml:space="preserve">Partnering with Korean Ministry of Trade to streamline work visas for qualified Petroleum Engineers—addressing a top concern in our target audience research.</w:t>
      </w:r>
    </w:p>
    <w:bookmarkEnd w:id="25"/>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Launch "Seoul Energy Innovator" brand assets and initiate university partnerships. Target: Secure 50+ campus recruitment events across Seoul.</w:t>
      </w:r>
    </w:p>
    <w:p>
      <w:pPr>
        <w:pStyle w:val="BodyText"/>
      </w:pPr>
      <w:r>
        <w:rPr>
          <w:bCs/>
          <w:b/>
        </w:rPr>
        <w:t xml:space="preserve">Months 4-6:</w:t>
      </w:r>
      <w:r>
        <w:t xml:space="preserve"> </w:t>
      </w:r>
      <w:r>
        <w:t xml:space="preserve">Execute digital campaigns; host first Seoul Energy Hackathon. Target: Achieve 20% applicant growth vs. previous year.</w:t>
      </w:r>
    </w:p>
    <w:p>
      <w:pPr>
        <w:pStyle w:val="BodyText"/>
      </w:pPr>
      <w:r>
        <w:rPr>
          <w:bCs/>
          <w:b/>
        </w:rPr>
        <w:t xml:space="preserve">Months 7-12:</w:t>
      </w:r>
      <w:r>
        <w:t xml:space="preserve"> </w:t>
      </w:r>
      <w:r>
        <w:t xml:space="preserve">Scale successful tactics; develop Petroleum Engineer alumni network in Seoul for referral marketing. Target: Reduce time-to-hire by 30% through trusted referrals.</w:t>
      </w:r>
    </w:p>
    <w:bookmarkEnd w:id="27"/>
    <w:bookmarkStart w:id="28" w:name="budget-allocation"/>
    <w:p>
      <w:pPr>
        <w:pStyle w:val="Heading2"/>
      </w:pPr>
      <w:r>
        <w:t xml:space="preserve">Budget Allocation</w:t>
      </w:r>
    </w:p>
    <w:p>
      <w:pPr>
        <w:pStyle w:val="FirstParagraph"/>
      </w:pPr>
      <w:r>
        <w:t xml:space="preserve">Total budget: $185,000 (allocated across digital ($85K), partnerships ($65K), and content creation ($35K)). Critical to note: Seoul’s high cost of living necessitates competitive compensation packages—this includes 15% housing allowance for Petroleum Engineers relocating to Seoul, directly addressing a key barrier identified in our market analysis.</w:t>
      </w:r>
    </w:p>
    <w:bookmarkEnd w:id="28"/>
    <w:bookmarkStart w:id="29" w:name="performance-metrics"/>
    <w:p>
      <w:pPr>
        <w:pStyle w:val="Heading2"/>
      </w:pPr>
      <w:r>
        <w:t xml:space="preserve">Performance Metrics</w:t>
      </w:r>
    </w:p>
    <w:p>
      <w:pPr>
        <w:pStyle w:val="FirstParagraph"/>
      </w:pPr>
      <w:r>
        <w:t xml:space="preserve">We track four KPIs to measure success:</w:t>
      </w:r>
    </w:p>
    <w:p>
      <w:pPr>
        <w:numPr>
          <w:ilvl w:val="0"/>
          <w:numId w:val="1004"/>
        </w:numPr>
        <w:pStyle w:val="Compact"/>
      </w:pPr>
      <w:r>
        <w:rPr>
          <w:bCs/>
          <w:b/>
        </w:rPr>
        <w:t xml:space="preserve">Applicant Quality:</w:t>
      </w:r>
      <w:r>
        <w:t xml:space="preserve"> </w:t>
      </w:r>
      <w:r>
        <w:t xml:space="preserve">% of candidates with 3+ years LNG experience (Target: 65% by Month 12)</w:t>
      </w:r>
    </w:p>
    <w:p>
      <w:pPr>
        <w:numPr>
          <w:ilvl w:val="0"/>
          <w:numId w:val="1004"/>
        </w:numPr>
        <w:pStyle w:val="Compact"/>
      </w:pPr>
      <w:r>
        <w:rPr>
          <w:bCs/>
          <w:b/>
        </w:rPr>
        <w:t xml:space="preserve">Seoul Localization Rate:</w:t>
      </w:r>
      <w:r>
        <w:t xml:space="preserve"> </w:t>
      </w:r>
      <w:r>
        <w:t xml:space="preserve">% of hires settling in Seoul within 3 months (Target: 90%)</w:t>
      </w:r>
    </w:p>
    <w:p>
      <w:pPr>
        <w:numPr>
          <w:ilvl w:val="0"/>
          <w:numId w:val="1004"/>
        </w:numPr>
        <w:pStyle w:val="Compact"/>
      </w:pPr>
      <w:r>
        <w:rPr>
          <w:bCs/>
          <w:b/>
        </w:rPr>
        <w:t xml:space="preserve">Talent Retention:</w:t>
      </w:r>
      <w:r>
        <w:t xml:space="preserve"> </w:t>
      </w:r>
      <w:r>
        <w:t xml:space="preserve">Petroleum Engineer retention rate after Year 1 (Target: &gt;85%)</w:t>
      </w:r>
    </w:p>
    <w:p>
      <w:pPr>
        <w:numPr>
          <w:ilvl w:val="0"/>
          <w:numId w:val="1004"/>
        </w:numPr>
        <w:pStyle w:val="Compact"/>
      </w:pPr>
      <w:r>
        <w:rPr>
          <w:bCs/>
          <w:b/>
        </w:rPr>
        <w:t xml:space="preserve">Brand Sentiment:</w:t>
      </w:r>
      <w:r>
        <w:t xml:space="preserve"> </w:t>
      </w:r>
      <w:r>
        <w:t xml:space="preserve">Positive mentions of "Petroleum Engineer South Korea" in Seoul industry forums (Target: +40% YoY)</w:t>
      </w:r>
    </w:p>
    <w:bookmarkEnd w:id="29"/>
    <w:bookmarkStart w:id="30" w:name="Xb3bd31d509f36e999e23b1648c78e26507db5df"/>
    <w:p>
      <w:pPr>
        <w:pStyle w:val="Heading2"/>
      </w:pPr>
      <w:r>
        <w:t xml:space="preserve">Conclusion: Why This Marketing Plan Wins in Seoul</w:t>
      </w:r>
    </w:p>
    <w:p>
      <w:pPr>
        <w:pStyle w:val="FirstParagraph"/>
      </w:pPr>
      <w:r>
        <w:t xml:space="preserve">This Marketing Plan transcends generic recruitment—it positions the Petroleum Engineer role as an indispensable pillar of South Korea Seoul’s energy leadership. By embedding our campaign within Seoul’s innovation ecosystem (from Samsung's R&amp;D centers to Gangnam's tech startups), we transform a job posting into a career-defining opportunity. The plan directly addresses Seoul-specific pain points: visa complexities through government partnerships, cultural adaptation via bilingual support, and professional growth through projects aligned with Korea’s national energy vision. As South Korea Seoul accelerates its transition from petroleum dependency to clean energy leadership, the Petroleum Engineer becomes the critical bridge between legacy infrastructure and future-ready solutions. This Marketing Plan doesn’t just fill a position—it establishes the foundation for South Korea's next generation of energy innovators.</w:t>
      </w:r>
    </w:p>
    <w:bookmarkEnd w:id="30"/>
    <w:bookmarkStart w:id="31" w:name="compliance-note"/>
    <w:p>
      <w:pPr>
        <w:pStyle w:val="Heading2"/>
      </w:pPr>
      <w:r>
        <w:t xml:space="preserve">Compliance Note</w:t>
      </w:r>
    </w:p>
    <w:p>
      <w:pPr>
        <w:pStyle w:val="FirstParagraph"/>
      </w:pPr>
      <w:r>
        <w:t xml:space="preserve">All content adheres to South Korea's Equal Employment Opportunity Act (EEOC) and local data privacy regulations (PIPA). Marketing materials avoid gendered language and emphasize Seoul’s inclusive work culture for Petroleum Engineers from all backgrounds.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Recruitment in South Korea Seoul</dc:title>
  <dc:creator/>
  <dc:language>en</dc:language>
  <cp:keywords/>
  <dcterms:created xsi:type="dcterms:W3CDTF">2026-07-23T16:19:21Z</dcterms:created>
  <dcterms:modified xsi:type="dcterms:W3CDTF">2026-07-23T16:19:21Z</dcterms:modified>
</cp:coreProperties>
</file>

<file path=docProps/custom.xml><?xml version="1.0" encoding="utf-8"?>
<Properties xmlns="http://schemas.openxmlformats.org/officeDocument/2006/custom-properties" xmlns:vt="http://schemas.openxmlformats.org/officeDocument/2006/docPropsVTypes"/>
</file>