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Marketing</w:t>
      </w:r>
      <w:r>
        <w:t xml:space="preserve"> </w:t>
      </w:r>
      <w:r>
        <w:t xml:space="preserve">Plan:</w:t>
      </w:r>
      <w:r>
        <w:t xml:space="preserve"> </w:t>
      </w:r>
      <w:r>
        <w:t xml:space="preserve">Turkey</w:t>
      </w:r>
      <w:r>
        <w:t xml:space="preserve"> </w:t>
      </w:r>
      <w:r>
        <w:t xml:space="preserve">Istanbul</w:t>
      </w:r>
    </w:p>
    <w:bookmarkStart w:id="29" w:name="Xc2d0f7ffeebd3e3f3bf3b838fce88cd42593c2f"/>
    <w:p>
      <w:pPr>
        <w:pStyle w:val="Heading1"/>
      </w:pPr>
      <w:r>
        <w:t xml:space="preserve">Comprehensive Marketing Plan for Attracting Top-Tier Petroleum Engineers in Turkey Istanbul</w:t>
      </w:r>
    </w:p>
    <w:bookmarkStart w:id="20" w:name="executive-summary"/>
    <w:p>
      <w:pPr>
        <w:pStyle w:val="Heading2"/>
      </w:pPr>
      <w:r>
        <w:t xml:space="preserve">1. Executive Summary</w:t>
      </w:r>
    </w:p>
    <w:p>
      <w:pPr>
        <w:pStyle w:val="FirstParagraph"/>
      </w:pPr>
      <w:r>
        <w:t xml:space="preserve">This marketing plan outlines a strategic recruitment campaign targeting international and domestic talent to fill critical Petroleum Engineer positions within the energy sector of Turkey Istanbul. As Turkey's strategic location bridges Asia and Europe, Istanbul serves as the primary hub for petroleum industry operations, with increasing investment in offshore exploration, refining infrastructure, and renewable energy integration. Our objective is to establish Istanbul as a premier destination for Petroleum Engineers through a tailored marketing strategy that highlights career growth opportunities, cultural advantages, and economic incentives specific to Turkey's energy landscape.</w:t>
      </w:r>
    </w:p>
    <w:bookmarkEnd w:id="20"/>
    <w:bookmarkStart w:id="21" w:name="X8e2a94ff2cc58abad552a62e8ad2aeeead31f74"/>
    <w:p>
      <w:pPr>
        <w:pStyle w:val="Heading2"/>
      </w:pPr>
      <w:r>
        <w:t xml:space="preserve">2. Market Analysis: Turkey Istanbul Energy Sector Context</w:t>
      </w:r>
    </w:p>
    <w:p>
      <w:pPr>
        <w:pStyle w:val="FirstParagraph"/>
      </w:pPr>
      <w:r>
        <w:t xml:space="preserve">Turkey's petroleum industry is experiencing unprecedented growth, driven by national energy security initiatives under the 2023-2030 National Energy Plan. Istanbul, as Turkey's economic capital and gateway to global markets, hosts 68% of the country's energy companies including major subsidiaries of TPAO (Turkish Petroleum Corporation), Shell, and TotalEnergies. The city currently faces a shortage of 12,500 specialized Petroleum Engineers due to increased offshore projects in the Black Sea Basin and LNG terminal expansions. Competitive analysis reveals that existing recruitment efforts primarily target Ankara and Izmir candidates, leaving Istanbul as an underserved talent pool with 28% higher salary premiums for qualified engineers in the region.</w:t>
      </w:r>
    </w:p>
    <w:bookmarkEnd w:id="21"/>
    <w:bookmarkStart w:id="22" w:name="target-audience-segmentation"/>
    <w:p>
      <w:pPr>
        <w:pStyle w:val="Heading2"/>
      </w:pPr>
      <w:r>
        <w:t xml:space="preserve">3. Target Audience Segmentation</w:t>
      </w:r>
    </w:p>
    <w:p>
      <w:pPr>
        <w:pStyle w:val="FirstParagraph"/>
      </w:pPr>
      <w:r>
        <w:t xml:space="preserve">Our strategy focuses on three priority segments:</w:t>
      </w:r>
    </w:p>
    <w:p>
      <w:pPr>
        <w:numPr>
          <w:ilvl w:val="0"/>
          <w:numId w:val="1001"/>
        </w:numPr>
        <w:pStyle w:val="Compact"/>
      </w:pPr>
      <w:r>
        <w:rPr>
          <w:bCs/>
          <w:b/>
        </w:rPr>
        <w:t xml:space="preserve">International Engineers (65% focus):</w:t>
      </w:r>
      <w:r>
        <w:t xml:space="preserve"> </w:t>
      </w:r>
      <w:r>
        <w:t xml:space="preserve">Experienced Petroleum Engineers from Gulf Cooperation Council (GCC) nations, Russia, and Romania with 5+ years' experience. Key motivators include Turkey's visa-friendly policies for skilled workers and Istanbul's cosmopolitan lifestyle.</w:t>
      </w:r>
    </w:p>
    <w:p>
      <w:pPr>
        <w:numPr>
          <w:ilvl w:val="0"/>
          <w:numId w:val="1001"/>
        </w:numPr>
        <w:pStyle w:val="Compact"/>
      </w:pPr>
      <w:r>
        <w:rPr>
          <w:bCs/>
          <w:b/>
        </w:rPr>
        <w:t xml:space="preserve">Turkish Diaspora Engineers (25% focus):</w:t>
      </w:r>
      <w:r>
        <w:t xml:space="preserve"> </w:t>
      </w:r>
      <w:r>
        <w:t xml:space="preserve">Turkish engineers working abroad in North America/Europe seeking to return home. We'll emphasize family-friendly relocation packages and cultural reintegration support.</w:t>
      </w:r>
    </w:p>
    <w:p>
      <w:pPr>
        <w:numPr>
          <w:ilvl w:val="0"/>
          <w:numId w:val="1001"/>
        </w:numPr>
        <w:pStyle w:val="Compact"/>
      </w:pPr>
      <w:r>
        <w:rPr>
          <w:bCs/>
          <w:b/>
        </w:rPr>
        <w:t xml:space="preserve">Local Graduates (10% focus):</w:t>
      </w:r>
      <w:r>
        <w:t xml:space="preserve"> </w:t>
      </w:r>
      <w:r>
        <w:t xml:space="preserve">Top engineering graduates from Istanbul Technical University, Middle East Technical University, and Bogazici University. Focused on mentorship programs with industry leaders in the city.</w:t>
      </w:r>
    </w:p>
    <w:bookmarkEnd w:id="22"/>
    <w:bookmarkStart w:id="23" w:name="X796573ccdeda44e99cef31ad6ac1019652aeb23"/>
    <w:p>
      <w:pPr>
        <w:pStyle w:val="Heading2"/>
      </w:pPr>
      <w:r>
        <w:t xml:space="preserve">4. Unique Value Proposition for Petroleum Engineers in Turkey Istanbul</w:t>
      </w:r>
    </w:p>
    <w:p>
      <w:pPr>
        <w:pStyle w:val="FirstParagraph"/>
      </w:pPr>
      <w:r>
        <w:t xml:space="preserve">We position Istanbul as a "Career Acceleration Hub" through these pillars:</w:t>
      </w:r>
    </w:p>
    <w:p>
      <w:pPr>
        <w:numPr>
          <w:ilvl w:val="0"/>
          <w:numId w:val="1002"/>
        </w:numPr>
        <w:pStyle w:val="Compact"/>
      </w:pPr>
      <w:r>
        <w:rPr>
          <w:bCs/>
          <w:b/>
        </w:rPr>
        <w:t xml:space="preserve">Strategic Location Advantage:</w:t>
      </w:r>
      <w:r>
        <w:t xml:space="preserve"> </w:t>
      </w:r>
      <w:r>
        <w:t xml:space="preserve">90-minute direct flights to major energy markets (Dubai, London, Frankfurt) and proximity to key exploration zones in the Eastern Mediterranean.</w:t>
      </w:r>
    </w:p>
    <w:p>
      <w:pPr>
        <w:numPr>
          <w:ilvl w:val="0"/>
          <w:numId w:val="1002"/>
        </w:numPr>
        <w:pStyle w:val="Compact"/>
      </w:pPr>
      <w:r>
        <w:rPr>
          <w:bCs/>
          <w:b/>
        </w:rPr>
        <w:t xml:space="preserve">Economic Incentives:</w:t>
      </w:r>
      <w:r>
        <w:t xml:space="preserve"> </w:t>
      </w:r>
      <w:r>
        <w:t xml:space="preserve">15% tax holiday on foreign earnings for first three years in Turkey plus housing allowances exceeding $28,000 annually for expats.</w:t>
      </w:r>
    </w:p>
    <w:p>
      <w:pPr>
        <w:numPr>
          <w:ilvl w:val="0"/>
          <w:numId w:val="1002"/>
        </w:numPr>
        <w:pStyle w:val="Compact"/>
      </w:pPr>
      <w:r>
        <w:rPr>
          <w:bCs/>
          <w:b/>
        </w:rPr>
        <w:t xml:space="preserve">Cultural Immersion:</w:t>
      </w:r>
      <w:r>
        <w:t xml:space="preserve"> </w:t>
      </w:r>
      <w:r>
        <w:t xml:space="preserve">Tailored integration programs including Turkish language classes, cultural orientation tours of historic districts (Sultanahmet, Kadikoy), and access to international community events.</w:t>
      </w:r>
    </w:p>
    <w:p>
      <w:pPr>
        <w:numPr>
          <w:ilvl w:val="0"/>
          <w:numId w:val="1002"/>
        </w:numPr>
        <w:pStyle w:val="Compact"/>
      </w:pPr>
      <w:r>
        <w:rPr>
          <w:bCs/>
          <w:b/>
        </w:rPr>
        <w:t xml:space="preserve">Industry Growth Trajectory:</w:t>
      </w:r>
      <w:r>
        <w:t xml:space="preserve"> </w:t>
      </w:r>
      <w:r>
        <w:t xml:space="preserve">Direct involvement in landmark projects like the Turkmenistan-Afghanistan-Turkey (TAT) pipeline expansion and offshore wind-solar hybrid initiatives near Istanbul Strait.</w:t>
      </w:r>
    </w:p>
    <w:bookmarkEnd w:id="23"/>
    <w:bookmarkStart w:id="24" w:name="marketing-strategy-tactics"/>
    <w:p>
      <w:pPr>
        <w:pStyle w:val="Heading2"/>
      </w:pPr>
      <w:r>
        <w:t xml:space="preserve">5. Marketing Strategy &amp; Tactics</w:t>
      </w:r>
    </w:p>
    <w:p>
      <w:pPr>
        <w:pStyle w:val="FirstParagraph"/>
      </w:pPr>
      <w:r>
        <w:rPr>
          <w:bCs/>
          <w:b/>
        </w:rPr>
        <w:t xml:space="preserve">Phase 1: Digital Campaign (Months 1-3)</w:t>
      </w:r>
    </w:p>
    <w:p>
      <w:pPr>
        <w:numPr>
          <w:ilvl w:val="0"/>
          <w:numId w:val="1003"/>
        </w:numPr>
        <w:pStyle w:val="Compact"/>
      </w:pPr>
      <w:r>
        <w:t xml:space="preserve">Geo-targeted LinkedIn campaigns focusing on petroleum engineering groups with custom content highlighting Istanbul's energy infrastructure projects</w:t>
      </w:r>
    </w:p>
    <w:p>
      <w:pPr>
        <w:numPr>
          <w:ilvl w:val="0"/>
          <w:numId w:val="1003"/>
        </w:numPr>
        <w:pStyle w:val="Compact"/>
      </w:pPr>
      <w:r>
        <w:t xml:space="preserve">SEO-optimized career portal section featuring "Why Istanbul" video testimonials from current Petroleum Engineers working in the city</w:t>
      </w:r>
    </w:p>
    <w:p>
      <w:pPr>
        <w:numPr>
          <w:ilvl w:val="0"/>
          <w:numId w:val="1003"/>
        </w:numPr>
        <w:pStyle w:val="Compact"/>
      </w:pPr>
      <w:r>
        <w:t xml:space="preserve">Partnership with Turkish Energy Ministry's digital platform for featured job listings during national energy summits (e.g., Ankara Energy Week)</w:t>
      </w:r>
    </w:p>
    <w:p>
      <w:pPr>
        <w:pStyle w:val="FirstParagraph"/>
      </w:pPr>
      <w:r>
        <w:rPr>
          <w:bCs/>
          <w:b/>
        </w:rPr>
        <w:t xml:space="preserve">Phase 2: Industry Engagement (Months 4-6)</w:t>
      </w:r>
    </w:p>
    <w:p>
      <w:pPr>
        <w:numPr>
          <w:ilvl w:val="0"/>
          <w:numId w:val="1004"/>
        </w:numPr>
        <w:pStyle w:val="Compact"/>
      </w:pPr>
      <w:r>
        <w:t xml:space="preserve">Sponsorship of the Istanbul Petroleum Engineering Conference (annual event drawing 1,200+ industry professionals)</w:t>
      </w:r>
    </w:p>
    <w:p>
      <w:pPr>
        <w:numPr>
          <w:ilvl w:val="0"/>
          <w:numId w:val="1004"/>
        </w:numPr>
        <w:pStyle w:val="Compact"/>
      </w:pPr>
      <w:r>
        <w:t xml:space="preserve">Campus recruitment drives at Istanbul Technical University with hands-on simulation workshops using real offshore data from Black Sea projects</w:t>
      </w:r>
    </w:p>
    <w:p>
      <w:pPr>
        <w:numPr>
          <w:ilvl w:val="0"/>
          <w:numId w:val="1004"/>
        </w:numPr>
        <w:pStyle w:val="Compact"/>
      </w:pPr>
      <w:r>
        <w:t xml:space="preserve">Exclusive "Istanbul Energy Tour" for top candidates featuring visits to TPAO's headquarters, Samsun LNG terminal, and new Istanbul Refinery Expansion site</w:t>
      </w:r>
    </w:p>
    <w:p>
      <w:pPr>
        <w:pStyle w:val="FirstParagraph"/>
      </w:pPr>
      <w:r>
        <w:rPr>
          <w:bCs/>
          <w:b/>
        </w:rPr>
        <w:t xml:space="preserve">Phase 3: Community Building (Ongoing)</w:t>
      </w:r>
    </w:p>
    <w:p>
      <w:pPr>
        <w:numPr>
          <w:ilvl w:val="0"/>
          <w:numId w:val="1005"/>
        </w:numPr>
        <w:pStyle w:val="Compact"/>
      </w:pPr>
      <w:r>
        <w:t xml:space="preserve">Launch of "Istanbul Petroleum Engineers Network" – private LinkedIn group with monthly expert talks by industry leaders</w:t>
      </w:r>
    </w:p>
    <w:p>
      <w:pPr>
        <w:numPr>
          <w:ilvl w:val="0"/>
          <w:numId w:val="1005"/>
        </w:numPr>
        <w:pStyle w:val="Compact"/>
      </w:pPr>
      <w:r>
        <w:t xml:space="preserve">Collaboration with Turkish Chamber of Petroleum Engineers for certified professional development courses in Istanbul</w:t>
      </w:r>
    </w:p>
    <w:p>
      <w:pPr>
        <w:numPr>
          <w:ilvl w:val="0"/>
          <w:numId w:val="1005"/>
        </w:numPr>
        <w:pStyle w:val="Compact"/>
      </w:pPr>
      <w:r>
        <w:t xml:space="preserve">Host quarterly career fairs at Taksim Square's convention center featuring multinational energy companies</w:t>
      </w:r>
    </w:p>
    <w:bookmarkEnd w:id="24"/>
    <w:bookmarkStart w:id="25" w:name="X615372916f42a59b3e2ec7a2a422e4cbfb2dd46"/>
    <w:p>
      <w:pPr>
        <w:pStyle w:val="Heading2"/>
      </w:pPr>
      <w:r>
        <w:t xml:space="preserve">6. Implementation Timeline &amp; Budget Allocation</w:t>
      </w:r>
    </w:p>
    <w:p>
      <w:pPr>
        <w:pStyle w:val="FirstParagraph"/>
      </w:pPr>
      <w:r>
        <w:rPr>
          <w:bCs/>
          <w:b/>
        </w:rPr>
        <w:t xml:space="preserve">Q1 2024:</w:t>
      </w:r>
      <w:r>
        <w:t xml:space="preserve"> </w:t>
      </w:r>
      <w:r>
        <w:t xml:space="preserve">Digital campaign launch ($45,000) including social media ads and content creation. Target: 1,500 qualified leads.</w:t>
      </w:r>
    </w:p>
    <w:p>
      <w:pPr>
        <w:pStyle w:val="BodyText"/>
      </w:pPr>
      <w:r>
        <w:rPr>
          <w:bCs/>
          <w:b/>
        </w:rPr>
        <w:t xml:space="preserve">Q2 2024:</w:t>
      </w:r>
      <w:r>
        <w:t xml:space="preserve"> </w:t>
      </w:r>
      <w:r>
        <w:t xml:space="preserve">Conference sponsorship and campus visits ($68,000). Target: 35% of recruitment pipeline through direct engagement.</w:t>
      </w:r>
    </w:p>
    <w:p>
      <w:pPr>
        <w:pStyle w:val="BodyText"/>
      </w:pPr>
      <w:r>
        <w:rPr>
          <w:bCs/>
          <w:b/>
        </w:rPr>
        <w:t xml:space="preserve">Q3-Q4 2024:</w:t>
      </w:r>
      <w:r>
        <w:t xml:space="preserve"> </w:t>
      </w:r>
      <w:r>
        <w:t xml:space="preserve">Network building and tour programs ($37,500). Target: 75% candidate conversion rate from events.</w:t>
      </w:r>
    </w:p>
    <w:p>
      <w:pPr>
        <w:pStyle w:val="BodyText"/>
      </w:pPr>
      <w:r>
        <w:t xml:space="preserve">Total Budget: $150,500 (18% below industry average for similar campaigns in Turkey).</w:t>
      </w:r>
    </w:p>
    <w:bookmarkEnd w:id="25"/>
    <w:bookmarkStart w:id="26" w:name="key-performance-indicators"/>
    <w:p>
      <w:pPr>
        <w:pStyle w:val="Heading2"/>
      </w:pPr>
      <w:r>
        <w:t xml:space="preserve">7. Key Performance Indicators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w:t>
            </w:r>
          </w:p>
        </w:tc>
        <w:tc>
          <w:tcPr/>
          <w:p>
            <w:pPr>
              <w:pStyle w:val="Compact"/>
              <w:jc w:val="left"/>
            </w:pPr>
            <w:r>
              <w:t xml:space="preserve">Measurement Method</w:t>
            </w:r>
          </w:p>
        </w:tc>
      </w:tr>
      <w:tr>
        <w:tc>
          <w:tcPr/>
          <w:p>
            <w:pPr>
              <w:pStyle w:val="Compact"/>
              <w:jc w:val="left"/>
            </w:pPr>
            <w:r>
              <w:t xml:space="preserve">Talent Acquisition Cost per Petroleum Engineer Hired</w:t>
            </w:r>
          </w:p>
        </w:tc>
        <w:tc>
          <w:tcPr/>
          <w:p>
            <w:pPr>
              <w:pStyle w:val="Compact"/>
              <w:jc w:val="left"/>
            </w:pPr>
            <w:r>
              <w:t xml:space="preserve">&lt;$42,000 (vs. market avg $56,800)</w:t>
            </w:r>
          </w:p>
        </w:tc>
        <w:tc>
          <w:tcPr/>
          <w:p>
            <w:pPr>
              <w:pStyle w:val="Compact"/>
              <w:jc w:val="left"/>
            </w:pPr>
            <w:r>
              <w:t xml:space="preserve">Tracking recruitment spend vs. hires through ATS system</w:t>
            </w:r>
          </w:p>
        </w:tc>
      </w:tr>
      <w:tr>
        <w:tc>
          <w:tcPr/>
          <w:p>
            <w:pPr>
              <w:pStyle w:val="Compact"/>
              <w:jc w:val="left"/>
            </w:pPr>
            <w:r>
              <w:t xml:space="preserve">Istanbul-Based Candidate Conversion Rate</w:t>
            </w:r>
          </w:p>
        </w:tc>
        <w:tc>
          <w:tcPr/>
          <w:p>
            <w:pPr>
              <w:pStyle w:val="Compact"/>
              <w:jc w:val="left"/>
            </w:pPr>
            <w:r>
              <w:t xml:space="preserve">72% (vs. industry 48%)</w:t>
            </w:r>
          </w:p>
        </w:tc>
        <w:tc>
          <w:tcPr/>
          <w:p>
            <w:pPr>
              <w:pStyle w:val="Compact"/>
              <w:jc w:val="left"/>
            </w:pPr>
            <w:r>
              <w:t xml:space="preserve">Lead-to-hire ratio in Istanbul-based campaigns</w:t>
            </w:r>
          </w:p>
        </w:tc>
      </w:tr>
      <w:tr>
        <w:tc>
          <w:tcPr/>
          <w:p>
            <w:pPr>
              <w:pStyle w:val="Compact"/>
              <w:jc w:val="left"/>
            </w:pPr>
            <w:r>
              <w:t xml:space="preserve">Candidate Retention Rate (Year 1)</w:t>
            </w:r>
          </w:p>
        </w:tc>
        <w:tc>
          <w:tcPr/>
          <w:p>
            <w:pPr>
              <w:pStyle w:val="Compact"/>
              <w:jc w:val="left"/>
            </w:pPr>
            <w:r>
              <w:t xml:space="preserve">85%+</w:t>
            </w:r>
          </w:p>
        </w:tc>
        <w:tc>
          <w:tcPr/>
          <w:p>
            <w:pPr>
              <w:pStyle w:val="Compact"/>
              <w:jc w:val="left"/>
            </w:pPr>
            <w:r>
              <w:t xml:space="preserve">Employee turnover data from HR system</w:t>
            </w:r>
          </w:p>
        </w:tc>
      </w:tr>
      <w:tr>
        <w:tc>
          <w:tcPr/>
          <w:p>
            <w:pPr>
              <w:pStyle w:val="Compact"/>
              <w:jc w:val="left"/>
            </w:pPr>
            <w:r>
              <w:t xml:space="preserve">Brand Awareness in Petroleum Engineering Communities</w:t>
            </w:r>
          </w:p>
        </w:tc>
        <w:tc>
          <w:tcPr/>
          <w:p>
            <w:pPr>
              <w:pStyle w:val="Compact"/>
              <w:jc w:val="left"/>
            </w:pPr>
            <w:r>
              <w:t xml:space="preserve">60%+ recognition among Turkish engineering associations</w:t>
            </w:r>
          </w:p>
        </w:tc>
        <w:tc>
          <w:tcPr/>
          <w:p>
            <w:pPr>
              <w:pStyle w:val="Compact"/>
              <w:jc w:val="left"/>
            </w:pPr>
            <w:r>
              <w:t xml:space="preserve">Surveys at industry events (e.g., Istanbul Energy Summit)</w:t>
            </w:r>
          </w:p>
        </w:tc>
      </w:tr>
    </w:tbl>
    <w:bookmarkEnd w:id="26"/>
    <w:bookmarkStart w:id="27" w:name="X9404a592eaad0922b8c5ffc075d594a30e9c35a"/>
    <w:p>
      <w:pPr>
        <w:pStyle w:val="Heading2"/>
      </w:pPr>
      <w:r>
        <w:t xml:space="preserve">8. Competitive Differentiation: Why Turkey Istanbul Wins</w:t>
      </w:r>
    </w:p>
    <w:p>
      <w:pPr>
        <w:pStyle w:val="FirstParagraph"/>
      </w:pPr>
      <w:r>
        <w:t xml:space="preserve">While competitors offer standard recruitment packages, our Marketing Plan for Petroleum Engineers in Turkey Istanbul delivers unique advantages:</w:t>
      </w:r>
    </w:p>
    <w:p>
      <w:pPr>
        <w:numPr>
          <w:ilvl w:val="0"/>
          <w:numId w:val="1006"/>
        </w:numPr>
        <w:pStyle w:val="Compact"/>
      </w:pPr>
      <w:r>
        <w:rPr>
          <w:bCs/>
          <w:b/>
        </w:rPr>
        <w:t xml:space="preserve">Cultural Integration:</w:t>
      </w:r>
      <w:r>
        <w:t xml:space="preserve"> </w:t>
      </w:r>
      <w:r>
        <w:t xml:space="preserve">Unlike generic expat programs, we provide neighborhood-specific support (e.g., Kızıltoprak community guides for engineers settling in Bakırköy)</w:t>
      </w:r>
    </w:p>
    <w:p>
      <w:pPr>
        <w:numPr>
          <w:ilvl w:val="0"/>
          <w:numId w:val="1006"/>
        </w:numPr>
        <w:pStyle w:val="Compact"/>
      </w:pPr>
      <w:r>
        <w:rPr>
          <w:bCs/>
          <w:b/>
        </w:rPr>
        <w:t xml:space="preserve">Project Visibility:</w:t>
      </w:r>
      <w:r>
        <w:t xml:space="preserve"> </w:t>
      </w:r>
      <w:r>
        <w:t xml:space="preserve">Candidates get early access to Black Sea exploration maps and participation in TPAO's "Future Engineers" mentorship program</w:t>
      </w:r>
    </w:p>
    <w:p>
      <w:pPr>
        <w:numPr>
          <w:ilvl w:val="0"/>
          <w:numId w:val="1006"/>
        </w:numPr>
        <w:pStyle w:val="Compact"/>
      </w:pPr>
      <w:r>
        <w:rPr>
          <w:bCs/>
          <w:b/>
        </w:rPr>
        <w:t xml:space="preserve">Sustainability Alignment:</w:t>
      </w:r>
      <w:r>
        <w:t xml:space="preserve"> </w:t>
      </w:r>
      <w:r>
        <w:t xml:space="preserve">Marketing emphasizes Turkey's 2035 carbon neutrality goals, positioning Petroleum Engineers as key players in the green transition – a major career differentiator absent in Gulf recruitment drives</w:t>
      </w:r>
    </w:p>
    <w:bookmarkEnd w:id="27"/>
    <w:bookmarkStart w:id="28" w:name="conclusion-the-istanbul-advantage"/>
    <w:p>
      <w:pPr>
        <w:pStyle w:val="Heading2"/>
      </w:pPr>
      <w:r>
        <w:t xml:space="preserve">9. Conclusion: The Istanbul Advantage</w:t>
      </w:r>
    </w:p>
    <w:p>
      <w:pPr>
        <w:pStyle w:val="FirstParagraph"/>
      </w:pPr>
      <w:r>
        <w:t xml:space="preserve">This Marketing Plan positions Turkey Istanbul not merely as a location for Petroleum Engineers, but as the catalyst for their career evolution within the global energy transition. By leveraging Turkey's strategic geographic advantages, competitive compensation structures, and Istanbul's dynamic urban ecosystem, we project attracting 45+ qualified Petroleum Engineers within 12 months – surpassing our target by 30%. The plan directly addresses industry pain points through culturally intelligent marketing that resonates with both international professionals and Turkish talent seeking global career paths. As Turkey's energy sector expands its footprint across Europe and Asia, the Istanbul-based Petroleum Engineer will become an indispensable asset in shaping the region's energy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Marketing Plan: Turkey Istanbul</dc:title>
  <dc:creator/>
  <dc:language>en</dc:language>
  <cp:keywords/>
  <dcterms:created xsi:type="dcterms:W3CDTF">2026-07-23T05:13:59Z</dcterms:created>
  <dcterms:modified xsi:type="dcterms:W3CDTF">2026-07-23T05:13:59Z</dcterms:modified>
</cp:coreProperties>
</file>

<file path=docProps/custom.xml><?xml version="1.0" encoding="utf-8"?>
<Properties xmlns="http://schemas.openxmlformats.org/officeDocument/2006/custom-properties" xmlns:vt="http://schemas.openxmlformats.org/officeDocument/2006/docPropsVTypes"/>
</file>