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86c56b009d43435050d1be0ba71d6c8605274e6"/>
    <w:p>
      <w:pPr>
        <w:pStyle w:val="Heading1"/>
      </w:pPr>
      <w:r>
        <w:t xml:space="preserve">Marketing Plan for Petroleum Engineer Position within the United Kingdom Manchester Market</w:t>
      </w:r>
    </w:p>
    <w:bookmarkStart w:id="20" w:name="executive-summary"/>
    <w:p>
      <w:pPr>
        <w:pStyle w:val="Heading2"/>
      </w:pPr>
      <w:r>
        <w:t xml:space="preserve">Executive Summary</w:t>
      </w:r>
    </w:p>
    <w:p>
      <w:pPr>
        <w:pStyle w:val="FirstParagraph"/>
      </w:pPr>
      <w:r>
        <w:t xml:space="preserve">This Marketing Plan outlines a strategic approach to position and promote a Petroleum Engineer role tailored specifically for the United Kingdom Manchester market. Despite Manchester's historical lack of direct oil &amp; gas infrastructure, this plan leverages the city's evolving energy transition landscape, advanced engineering talent pool, and proximity to key UK energy hubs. The strategy focuses on redefining "Petroleum Engineer" within Manchester’s context as a critical role in</w:t>
      </w:r>
      <w:r>
        <w:t xml:space="preserve"> </w:t>
      </w:r>
      <w:r>
        <w:rPr>
          <w:iCs/>
          <w:i/>
        </w:rPr>
        <w:t xml:space="preserve">energy transition solutions</w:t>
      </w:r>
      <w:r>
        <w:t xml:space="preserve">, not traditional hydrocarbon extraction. This aligns with UK government targets for net-zero by 2050 and Manchester’s ambition to become a hub for sustainable energy innovation, ensuring relevance and demand for the Petroleum Engineer profile in the local economy.</w:t>
      </w:r>
    </w:p>
    <w:bookmarkEnd w:id="20"/>
    <w:bookmarkStart w:id="21" w:name="Xefb8c59b499632f53ee806a024d07fc42cd2779"/>
    <w:p>
      <w:pPr>
        <w:pStyle w:val="Heading2"/>
      </w:pPr>
      <w:r>
        <w:t xml:space="preserve">Market Analysis: The United Kingdom Manchester Context</w:t>
      </w:r>
    </w:p>
    <w:p>
      <w:pPr>
        <w:pStyle w:val="FirstParagraph"/>
      </w:pPr>
      <w:r>
        <w:t xml:space="preserve">Manchester, as a major city in the United Kingdom, operates within a unique energy market. While not an oil-producing region like Aberdeen (Scotland), it hosts significant energy-related activity through:</w:t>
      </w:r>
    </w:p>
    <w:p>
      <w:pPr>
        <w:pStyle w:val="BodyText"/>
      </w:pPr>
      <w:r>
        <w:rPr>
          <w:bCs/>
          <w:b/>
        </w:rPr>
        <w:t xml:space="preserve">Energy Transition Hubs:</w:t>
      </w:r>
      <w:r>
        <w:t xml:space="preserve"> </w:t>
      </w:r>
      <w:r>
        <w:t xml:space="preserve">Manchester is home to the National Grid's regional HQ and numerous renewable energy startups focused on hydrogen, carbon capture, utilization and storage (CCUS), and grid modernization. The Greater Manchester Combined Authority actively supports green investment.</w:t>
      </w:r>
    </w:p>
    <w:p>
      <w:pPr>
        <w:pStyle w:val="BodyText"/>
      </w:pPr>
      <w:r>
        <w:rPr>
          <w:bCs/>
          <w:b/>
        </w:rPr>
        <w:t xml:space="preserve">Talent Pipeline:</w:t>
      </w:r>
      <w:r>
        <w:t xml:space="preserve"> </w:t>
      </w:r>
      <w:r>
        <w:t xml:space="preserve">University of Manchester (ranked globally for engineering), UMIST legacy, and Manchester Metropolitan University provide a steady stream of highly skilled engineers with transferable petroleum expertise applicable to low-carbon energy systems.</w:t>
      </w:r>
    </w:p>
    <w:p>
      <w:pPr>
        <w:pStyle w:val="BodyText"/>
      </w:pPr>
      <w:r>
        <w:rPr>
          <w:bCs/>
          <w:b/>
        </w:rPr>
        <w:t xml:space="preserve">Corporate Demand:</w:t>
      </w:r>
      <w:r>
        <w:t xml:space="preserve"> </w:t>
      </w:r>
      <w:r>
        <w:t xml:space="preserve">Major UK energy firms (BP, Shell, Equinor) and engineering consultancies (Arup, Atkins) increasingly seek Petroleum Engineers for CCUS projects, hydrogen infrastructure development (often repurposing oil/gas pipelines), and decarbonizing existing assets – projects with Manchester-based project offices or partnerships.</w:t>
      </w:r>
    </w:p>
    <w:p>
      <w:pPr>
        <w:pStyle w:val="BodyText"/>
      </w:pPr>
      <w:r>
        <w:rPr>
          <w:bCs/>
          <w:b/>
        </w:rPr>
        <w:t xml:space="preserve">Government Alignment:</w:t>
      </w:r>
      <w:r>
        <w:t xml:space="preserve"> </w:t>
      </w:r>
      <w:r>
        <w:t xml:space="preserve">The UK’s Energy Security Strategy and Net Zero Industrial Clusters program directly support investment in decarbonization technologies where Petroleum Engineer skills are vital. Manchester is positioned to benefit from this national shift.</w:t>
      </w:r>
    </w:p>
    <w:p>
      <w:pPr>
        <w:pStyle w:val="BodyText"/>
      </w:pPr>
      <w:r>
        <w:t xml:space="preserve">This analysis confirms that the demand for a Petroleum Engineer in Manchester is not about oil drilling, but about deploying their core skills (reservoir modeling, fluid dynamics, project management) towards sustainable energy solutions – making the role highly relevant and strategically positioned within the United Kingdom's current energy trajectory.</w:t>
      </w:r>
    </w:p>
    <w:bookmarkEnd w:id="21"/>
    <w:bookmarkStart w:id="22" w:name="target-audience-positioning"/>
    <w:p>
      <w:pPr>
        <w:pStyle w:val="Heading2"/>
      </w:pPr>
      <w:r>
        <w:t xml:space="preserve">Target Audience &amp; Positioning</w:t>
      </w:r>
    </w:p>
    <w:p>
      <w:pPr>
        <w:pStyle w:val="FirstParagraph"/>
      </w:pPr>
      <w:r>
        <w:t xml:space="preserve">The primary audience for this Marketing Plan is:</w:t>
      </w:r>
    </w:p>
    <w:p>
      <w:pPr>
        <w:pStyle w:val="BodyText"/>
      </w:pPr>
      <w:r>
        <w:rPr>
          <w:bCs/>
          <w:b/>
        </w:rPr>
        <w:t xml:space="preserve">UK Energy Companies with Manchester Operations:</w:t>
      </w:r>
      <w:r>
        <w:t xml:space="preserve"> </w:t>
      </w:r>
      <w:r>
        <w:t xml:space="preserve">Firms like National Grid, Sembcorp, and consultancy partners actively recruiting for energy transition roles in the North.</w:t>
      </w:r>
    </w:p>
    <w:p>
      <w:pPr>
        <w:pStyle w:val="BodyText"/>
      </w:pPr>
      <w:r>
        <w:rPr>
          <w:bCs/>
          <w:b/>
        </w:rPr>
        <w:t xml:space="preserve">Manchester-based Renewable &amp; Decarbonization Startups:</w:t>
      </w:r>
      <w:r>
        <w:t xml:space="preserve"> </w:t>
      </w:r>
      <w:r>
        <w:t xml:space="preserve">Companies developing next-gen CCUS or hydrogen tech requiring engineering depth.</w:t>
      </w:r>
    </w:p>
    <w:p>
      <w:pPr>
        <w:pStyle w:val="BodyText"/>
      </w:pPr>
      <w:r>
        <w:rPr>
          <w:bCs/>
          <w:b/>
        </w:rPr>
        <w:t xml:space="preserve">Talent Pool within Manchester:</w:t>
      </w:r>
      <w:r>
        <w:t xml:space="preserve"> </w:t>
      </w:r>
      <w:r>
        <w:t xml:space="preserve">Petroleum Engineers (and related disciplines like Chemical, Mechanical) already based in or relocating to Greater Manchester seeking roles aligned with UK net-zero goals.</w:t>
      </w:r>
    </w:p>
    <w:p>
      <w:pPr>
        <w:pStyle w:val="BodyText"/>
      </w:pPr>
      <w:r>
        <w:t xml:space="preserve">The positioning statement is clear: "The United Kingdom Manchester market requires a Petroleum Engineer whose expertise transcends traditional hydrocarbons to drive tangible progress in carbon capture, hydrogen infrastructure, and the decarbonization of energy assets – positioning you as an essential asset for Manchester's sustainable energy future."</w:t>
      </w:r>
    </w:p>
    <w:bookmarkEnd w:id="22"/>
    <w:bookmarkStart w:id="23" w:name="core-marketing-strategies-tactics"/>
    <w:p>
      <w:pPr>
        <w:pStyle w:val="Heading2"/>
      </w:pPr>
      <w:r>
        <w:t xml:space="preserve">Core Marketing Strategies &amp; Tactics</w:t>
      </w:r>
    </w:p>
    <w:p>
      <w:pPr>
        <w:pStyle w:val="FirstParagraph"/>
      </w:pPr>
      <w:r>
        <w:t xml:space="preserve">Our marketing strategy focuses on digital precision, local engagement, and aligning with Manchester’s specific energy narrative:</w:t>
      </w:r>
    </w:p>
    <w:p>
      <w:pPr>
        <w:numPr>
          <w:ilvl w:val="0"/>
          <w:numId w:val="1001"/>
        </w:numPr>
        <w:pStyle w:val="Compact"/>
      </w:pPr>
      <w:r>
        <w:rPr>
          <w:bCs/>
          <w:b/>
        </w:rPr>
        <w:t xml:space="preserve">Digital Targeted Campaigns (United Kingdom Focus):</w:t>
      </w:r>
      <w:r>
        <w:t xml:space="preserve"> </w:t>
      </w:r>
      <w:r>
        <w:t xml:space="preserve">Leverage LinkedIn advertising targeting Petroleum Engineers in the UK with job titles/interests related to "CCUS," "hydrogen," "energy transition," and location set to Manchester. Content will highlight Manchester's role in the UK energy transition, using keywords like "Petroleum Engineer Manchester" and "Sustainable Energy Jobs United Kingdom."</w:t>
      </w:r>
    </w:p>
    <w:p>
      <w:pPr>
        <w:numPr>
          <w:ilvl w:val="0"/>
          <w:numId w:val="1001"/>
        </w:numPr>
        <w:pStyle w:val="Compact"/>
      </w:pPr>
      <w:r>
        <w:rPr>
          <w:bCs/>
          <w:b/>
        </w:rPr>
        <w:t xml:space="preserve">Manchester-Specific Partnerships:</w:t>
      </w:r>
      <w:r>
        <w:t xml:space="preserve"> </w:t>
      </w:r>
      <w:r>
        <w:t xml:space="preserve">Forge relationships with key local institutions:</w:t>
      </w:r>
    </w:p>
    <w:p>
      <w:pPr>
        <w:numPr>
          <w:ilvl w:val="1"/>
          <w:numId w:val="1002"/>
        </w:numPr>
        <w:pStyle w:val="Compact"/>
      </w:pPr>
      <w:r>
        <w:t xml:space="preserve">University of Manchester’s Energy Institute for guest lectures and career fairs.</w:t>
      </w:r>
    </w:p>
    <w:p>
      <w:pPr>
        <w:numPr>
          <w:ilvl w:val="1"/>
          <w:numId w:val="1002"/>
        </w:numPr>
        <w:pStyle w:val="Compact"/>
      </w:pPr>
      <w:r>
        <w:t xml:space="preserve">Greater Manchester Chamber of Commerce energy sector committees.</w:t>
      </w:r>
    </w:p>
    <w:p>
      <w:pPr>
        <w:numPr>
          <w:ilvl w:val="1"/>
          <w:numId w:val="1002"/>
        </w:numPr>
        <w:pStyle w:val="Compact"/>
      </w:pPr>
      <w:r>
        <w:t xml:space="preserve">National Grid's Manchester office for joint events on grid decarbonization projects requiring petroleum skills.</w:t>
      </w:r>
    </w:p>
    <w:p>
      <w:pPr>
        <w:numPr>
          <w:ilvl w:val="0"/>
          <w:numId w:val="1001"/>
        </w:numPr>
        <w:pStyle w:val="Compact"/>
      </w:pPr>
      <w:r>
        <w:rPr>
          <w:bCs/>
          <w:b/>
        </w:rPr>
        <w:t xml:space="preserve">Content Marketing: "The Petroleum Engineer in the Manchester Energy Landscape":</w:t>
      </w:r>
      <w:r>
        <w:t xml:space="preserve"> </w:t>
      </w:r>
      <w:r>
        <w:t xml:space="preserve">Publish blog posts and case studies (e.g., "How a Petroleum Engineer Enabled CCUS at a Manchester-Linked Facility," "Manchester's Role in UK Hydrogen Hubs"). Targeted SEO using keywords like "Petroleum Engineer United Kingdom," "Energy Jobs Manchester." This educates the market on the role's modern relevance.</w:t>
      </w:r>
    </w:p>
    <w:p>
      <w:pPr>
        <w:numPr>
          <w:ilvl w:val="0"/>
          <w:numId w:val="1001"/>
        </w:numPr>
        <w:pStyle w:val="Compact"/>
      </w:pPr>
      <w:r>
        <w:rPr>
          <w:bCs/>
          <w:b/>
        </w:rPr>
        <w:t xml:space="preserve">Local Networking Events:</w:t>
      </w:r>
      <w:r>
        <w:t xml:space="preserve"> </w:t>
      </w:r>
      <w:r>
        <w:t xml:space="preserve">Sponsor or host intimate roundtables at Manchester venues (e.g., The Lowry, City of Manchester Stadium precinct) focused on "Decarbonization Engineering: Skills for the Future," featuring speakers from National Grid, Sembcorp, and academia. Position the Petroleum Engineer role as central to these discussions.</w:t>
      </w:r>
    </w:p>
    <w:p>
      <w:pPr>
        <w:numPr>
          <w:ilvl w:val="0"/>
          <w:numId w:val="1001"/>
        </w:numPr>
        <w:pStyle w:val="Compact"/>
      </w:pPr>
      <w:r>
        <w:rPr>
          <w:bCs/>
          <w:b/>
        </w:rPr>
        <w:t xml:space="preserve">Rebranding &amp; Brand Messaging:</w:t>
      </w:r>
      <w:r>
        <w:t xml:space="preserve"> </w:t>
      </w:r>
      <w:r>
        <w:t xml:space="preserve">Consistently replace outdated "oil &amp; gas" language with "energy transition," "decarbonization," "low-carbon infrastructure." Ensure all materials (website, brochures, social media) explicitly state the role's application within the United Kingdom Manchester context and UK net-zero framework.</w:t>
      </w:r>
    </w:p>
    <w:bookmarkEnd w:id="23"/>
    <w:bookmarkStart w:id="24" w:name="Xf70f1cc116adfd2274e2b81338b043a47fd0e4d"/>
    <w:p>
      <w:pPr>
        <w:pStyle w:val="Heading2"/>
      </w:pPr>
      <w:r>
        <w:t xml:space="preserve">Budget Allocation (Key Focus: Manchester &amp; UK)</w:t>
      </w:r>
    </w:p>
    <w:p>
      <w:pPr>
        <w:pStyle w:val="FirstParagraph"/>
      </w:pPr>
      <w:r>
        <w:t xml:space="preserve">Focus investment on high-impact, location-specific activities:</w:t>
      </w:r>
    </w:p>
    <w:p>
      <w:pPr>
        <w:numPr>
          <w:ilvl w:val="0"/>
          <w:numId w:val="1003"/>
        </w:numPr>
        <w:pStyle w:val="Compact"/>
      </w:pPr>
      <w:r>
        <w:rPr>
          <w:bCs/>
          <w:b/>
        </w:rPr>
        <w:t xml:space="preserve">Digital Advertising (35%):</w:t>
      </w:r>
      <w:r>
        <w:t xml:space="preserve"> </w:t>
      </w:r>
      <w:r>
        <w:t xml:space="preserve">Targeted LinkedIn campaigns focused *exclusively* on the United Kingdom, with Manchester as priority city. Includes geotargeting to Greater Manchester postcode areas.</w:t>
      </w:r>
    </w:p>
    <w:p>
      <w:pPr>
        <w:numPr>
          <w:ilvl w:val="0"/>
          <w:numId w:val="1003"/>
        </w:numPr>
        <w:pStyle w:val="Compact"/>
      </w:pPr>
      <w:r>
        <w:rPr>
          <w:bCs/>
          <w:b/>
        </w:rPr>
        <w:t xml:space="preserve">Local Partnerships &amp; Events (30%):</w:t>
      </w:r>
      <w:r>
        <w:t xml:space="preserve"> </w:t>
      </w:r>
      <w:r>
        <w:t xml:space="preserve">Fees for university partnerships, venue costs for 2-3 key Manchester networking events per year.</w:t>
      </w:r>
    </w:p>
    <w:p>
      <w:pPr>
        <w:numPr>
          <w:ilvl w:val="0"/>
          <w:numId w:val="1003"/>
        </w:numPr>
        <w:pStyle w:val="Compact"/>
      </w:pPr>
      <w:r>
        <w:rPr>
          <w:bCs/>
          <w:b/>
        </w:rPr>
        <w:t xml:space="preserve">Content Creation (20%):</w:t>
      </w:r>
      <w:r>
        <w:t xml:space="preserve"> </w:t>
      </w:r>
      <w:r>
        <w:t xml:space="preserve">Developing high-value case studies and SEO-optimized content specifically about the Petroleum Engineer role in Manchester's energy transition.</w:t>
      </w:r>
    </w:p>
    <w:p>
      <w:pPr>
        <w:numPr>
          <w:ilvl w:val="0"/>
          <w:numId w:val="1003"/>
        </w:numPr>
        <w:pStyle w:val="Compact"/>
      </w:pPr>
      <w:r>
        <w:rPr>
          <w:bCs/>
          <w:b/>
        </w:rPr>
        <w:t xml:space="preserve">Branding &amp; Materials (15%):</w:t>
      </w:r>
      <w:r>
        <w:t xml:space="preserve"> </w:t>
      </w:r>
      <w:r>
        <w:t xml:space="preserve">Creating localized marketing collateral with Manchester imagery, University of Manchester logos, and clear UK net-zero alignment statements.</w:t>
      </w:r>
    </w:p>
    <w:bookmarkEnd w:id="24"/>
    <w:bookmarkStart w:id="25" w:name="timeline-key-milestones"/>
    <w:p>
      <w:pPr>
        <w:pStyle w:val="Heading2"/>
      </w:pPr>
      <w:r>
        <w:t xml:space="preserve">Timeline &amp; Key Milestones</w:t>
      </w:r>
    </w:p>
    <w:p>
      <w:pPr>
        <w:pStyle w:val="FirstParagraph"/>
      </w:pPr>
      <w:r>
        <w:rPr>
          <w:bCs/>
          <w:b/>
        </w:rPr>
        <w:t xml:space="preserve">Months 1-3:</w:t>
      </w:r>
      <w:r>
        <w:t xml:space="preserve"> </w:t>
      </w:r>
      <w:r>
        <w:t xml:space="preserve">Finalize partnerships (University of Manchester, GM Chamber), launch targeted digital campaigns, develop core content ("Petroleum Engineer in Manchester" guide).</w:t>
      </w:r>
    </w:p>
    <w:p>
      <w:pPr>
        <w:pStyle w:val="BodyText"/>
      </w:pPr>
      <w:r>
        <w:rPr>
          <w:bCs/>
          <w:b/>
        </w:rPr>
        <w:t xml:space="preserve">Months 4-6:</w:t>
      </w:r>
      <w:r>
        <w:t xml:space="preserve"> </w:t>
      </w:r>
      <w:r>
        <w:t xml:space="preserve">Host first major networking event in Manchester; publish first case study; optimize digital campaigns based on initial engagement data from the United Kingdom market.</w:t>
      </w:r>
    </w:p>
    <w:p>
      <w:pPr>
        <w:pStyle w:val="BodyText"/>
      </w:pPr>
      <w:r>
        <w:rPr>
          <w:bCs/>
          <w:b/>
        </w:rPr>
        <w:t xml:space="preserve">Months 7-12:</w:t>
      </w:r>
      <w:r>
        <w:t xml:space="preserve"> </w:t>
      </w:r>
      <w:r>
        <w:t xml:space="preserve">Secure at least two high-profile partnerships (e.g., National Grid, Sembcorp) for ongoing collaboration; establish Petroleum Engineer as a recognized role in Manchester's energy transition discourse; achieve targeted applicant numbers from Manchester talent pool and UK energy firms.</w:t>
      </w:r>
    </w:p>
    <w:bookmarkEnd w:id="25"/>
    <w:bookmarkStart w:id="26" w:name="conclusion-the-strategic-imperative"/>
    <w:p>
      <w:pPr>
        <w:pStyle w:val="Heading2"/>
      </w:pPr>
      <w:r>
        <w:t xml:space="preserve">Conclusion: The Strategic Imperative</w:t>
      </w:r>
    </w:p>
    <w:p>
      <w:pPr>
        <w:pStyle w:val="FirstParagraph"/>
      </w:pPr>
      <w:r>
        <w:t xml:space="preserve">This Marketing Plan is not about selling oil in Manchester. It’s about strategically positioning the Petroleum Engineer for success within the evolving, dynamic, and rapidly growing United Kingdom energy transition market centered in Manchester. By explicitly linking the role to Manchester's economic identity, UK government priorities (Net Zero 2050), and real-world projects like CCUS and hydrogen infrastructure – all while using precise language around "Petroleum Engineer," "United Kingdom," and "Manchester" – this plan creates genuine demand. It transforms a traditional engineering role into an indispensable asset for Manchester's future energy economy, ensuring the Petroleum Engineer is not just hired, but recognized as a key catalyst for sustainable growth within the United Kingdom's Northern hub. Success will be measured by qualified applicants based in or relocating to Manchester and partnerships with local energy entities actively seeking this specialized skillset.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Position in United Kingdom Manchester</dc:title>
  <dc:creator/>
  <dc:language>en</dc:language>
  <cp:keywords/>
  <dcterms:created xsi:type="dcterms:W3CDTF">2026-07-21T14:47:30Z</dcterms:created>
  <dcterms:modified xsi:type="dcterms:W3CDTF">2026-07-21T14:47:30Z</dcterms:modified>
</cp:coreProperties>
</file>

<file path=docProps/custom.xml><?xml version="1.0" encoding="utf-8"?>
<Properties xmlns="http://schemas.openxmlformats.org/officeDocument/2006/custom-properties" xmlns:vt="http://schemas.openxmlformats.org/officeDocument/2006/docPropsVTypes"/>
</file>