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a09dae523b77f332681469ca61f66307f8a0f6c"/>
    <w:p>
      <w:pPr>
        <w:pStyle w:val="Heading1"/>
      </w:pPr>
      <w:r>
        <w:t xml:space="preserve">Comprehensive Marketing Plan for Petroleum Engineer Services in Vietnam Ho Chi Minh City</w:t>
      </w:r>
    </w:p>
    <w:bookmarkStart w:id="20" w:name="executive-summary"/>
    <w:p>
      <w:pPr>
        <w:pStyle w:val="Heading2"/>
      </w:pPr>
      <w:r>
        <w:t xml:space="preserve">Executive Summary</w:t>
      </w:r>
    </w:p>
    <w:p>
      <w:pPr>
        <w:pStyle w:val="FirstParagraph"/>
      </w:pPr>
      <w:r>
        <w:t xml:space="preserve">This Marketing Plan outlines a strategic approach to establish and grow petroleum engineering services in the dynamic energy sector of Vietnam Ho Chi Minh City. As Vietnam's economic hub, Ho Chi Minh City presents unparalleled opportunities for specialized petroleum engineering expertise driven by offshore oil production, refining expansions, and emerging renewable energy transitions. This plan targets key stakeholders including multinational oil companies (MNCs), state-owned enterprises (SOEs) like PetroVietnam, and local energy firms operating in the Southeast Asian market. Our core offering positions a highly skilled Petroleum Engineer as a strategic asset for optimizing field operations, enhancing recovery rates, and ensuring compliance with Vietnam's evolving energy regulations. The 12-month roadmap focuses on capturing 15% market share among engineering service providers in Ho Chi Minh City by Q4 2025.</w:t>
      </w:r>
    </w:p>
    <w:bookmarkEnd w:id="20"/>
    <w:bookmarkStart w:id="21" w:name="X6f8f8bd31c21d02b701670005b14f52ee47a6b9"/>
    <w:p>
      <w:pPr>
        <w:pStyle w:val="Heading2"/>
      </w:pPr>
      <w:r>
        <w:t xml:space="preserve">Situation Analysis: Market Context in Vietnam Ho Chi Minh City</w:t>
      </w:r>
    </w:p>
    <w:p>
      <w:pPr>
        <w:pStyle w:val="FirstParagraph"/>
      </w:pPr>
      <w:r>
        <w:t xml:space="preserve">Ho Chi Minh City serves as the nerve center of Vietnam's energy sector, housing headquarters for PetroVietnam Gas (PV GAS), Shell Vietnam, and over 40 international oil firms. The city's strategic location near the South China Sea oil fields and proximity to major ports (e.g., Cai Mep International Terminal) creates urgent demand for petroleum engineering solutions. Recent government initiatives like Vietnam's National Energy Development Plan 2021-2030 prioritize energy security, driving $15 billion in annual upstream investments. However, a critical shortage exists: only 38% of Vietnam's oilfields are operated by local engineers with international certification (Vietnam Ministry of Industry and Trade, 2023). This gap creates an immediate opportunity for certified Petroleum Engineers offering localized expertise. Key challenges include navigating complex regulatory frameworks and competing against established firms like Schlumberger that dominate Ho Chi Minh City's engineering service market.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Major Energy Corporations:</w:t>
      </w:r>
      <w:r>
        <w:t xml:space="preserve"> </w:t>
      </w:r>
      <w:r>
        <w:t xml:space="preserve">Multinational operators (ExxonMobil, Chevron) and SOEs requiring field optimization services for offshore platforms near Cuu Long Basin.</w:t>
      </w:r>
    </w:p>
    <w:p>
      <w:pPr>
        <w:numPr>
          <w:ilvl w:val="0"/>
          <w:numId w:val="1001"/>
        </w:numPr>
        <w:pStyle w:val="Compact"/>
      </w:pPr>
      <w:r>
        <w:rPr>
          <w:bCs/>
          <w:b/>
        </w:rPr>
        <w:t xml:space="preserve">Government Entities:</w:t>
      </w:r>
      <w:r>
        <w:t xml:space="preserve"> </w:t>
      </w:r>
      <w:r>
        <w:t xml:space="preserve">Ministry of Industry and Energy (MOIE) and Petroleum Authority of Vietnam (PAV) seeking compliance audits for new extraction projects.</w:t>
      </w:r>
    </w:p>
    <w:p>
      <w:pPr>
        <w:numPr>
          <w:ilvl w:val="0"/>
          <w:numId w:val="1001"/>
        </w:numPr>
        <w:pStyle w:val="Compact"/>
      </w:pPr>
      <w:r>
        <w:rPr>
          <w:bCs/>
          <w:b/>
        </w:rPr>
        <w:t xml:space="preserve">Local Contractors:</w:t>
      </w:r>
      <w:r>
        <w:t xml:space="preserve"> </w:t>
      </w:r>
      <w:r>
        <w:t xml:space="preserve">Vietnamese engineering firms bidding for EPC contracts needing specialized Petroleum Engineer support to meet international project standards.</w:t>
      </w:r>
    </w:p>
    <w:p>
      <w:pPr>
        <w:pStyle w:val="FirstParagraph"/>
      </w:pPr>
      <w:r>
        <w:t xml:space="preserve">These clients operate within Vietnam Ho Chi Minh City's business ecosystem and prioritize cost-effective solutions that minimize downtime in high-value oilfields. Their unmet need centers on engineers fluent in both Western technical protocols and Vietnamese operational contexts—especially regarding sediment management, monsoon-season drilling challenges, and local labor regulations.</w:t>
      </w:r>
    </w:p>
    <w:bookmarkEnd w:id="22"/>
    <w:bookmarkStart w:id="23" w:name="marketing-goals-objectives"/>
    <w:p>
      <w:pPr>
        <w:pStyle w:val="Heading2"/>
      </w:pPr>
      <w:r>
        <w:t xml:space="preserve">Marketing Goals &amp; Objectives</w:t>
      </w:r>
    </w:p>
    <w:p>
      <w:pPr>
        <w:pStyle w:val="FirstParagraph"/>
      </w:pPr>
      <w:r>
        <w:t xml:space="preserve">Over 12 months, we will achieve:</w:t>
      </w:r>
    </w:p>
    <w:p>
      <w:pPr>
        <w:numPr>
          <w:ilvl w:val="0"/>
          <w:numId w:val="1002"/>
        </w:numPr>
        <w:pStyle w:val="Compact"/>
      </w:pPr>
      <w:r>
        <w:rPr>
          <w:bCs/>
          <w:b/>
        </w:rPr>
        <w:t xml:space="preserve">Market Penetration:</w:t>
      </w:r>
      <w:r>
        <w:t xml:space="preserve"> </w:t>
      </w:r>
      <w:r>
        <w:t xml:space="preserve">Secure contracts with 5 major clients in Ho Chi Minh City (including 1 SOE and 4 MNC subsidiaries) generating $750K in annual revenue.</w:t>
      </w:r>
    </w:p>
    <w:p>
      <w:pPr>
        <w:numPr>
          <w:ilvl w:val="0"/>
          <w:numId w:val="1002"/>
        </w:numPr>
        <w:pStyle w:val="Compact"/>
      </w:pPr>
      <w:r>
        <w:rPr>
          <w:bCs/>
          <w:b/>
        </w:rPr>
        <w:t xml:space="preserve">Brand Authority:</w:t>
      </w:r>
      <w:r>
        <w:t xml:space="preserve"> </w:t>
      </w:r>
      <w:r>
        <w:t xml:space="preserve">Position our Petroleum Engineer as the top-rated specialist on Vietnam's energy platform (LinkedIn, Energy Central) with 90% brand recall among target clients.</w:t>
      </w:r>
    </w:p>
    <w:p>
      <w:pPr>
        <w:numPr>
          <w:ilvl w:val="0"/>
          <w:numId w:val="1002"/>
        </w:numPr>
        <w:pStyle w:val="Compact"/>
      </w:pPr>
      <w:r>
        <w:rPr>
          <w:bCs/>
          <w:b/>
        </w:rPr>
        <w:t xml:space="preserve">Lead Generation:</w:t>
      </w:r>
      <w:r>
        <w:t xml:space="preserve"> </w:t>
      </w:r>
      <w:r>
        <w:t xml:space="preserve">Achieve 120 qualified leads through digital channels and industry events in Ho Chi Minh City, converting to 35% client acquisition rate.</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tailored Petroleum Engineer services including:</w:t>
      </w:r>
    </w:p>
    <w:p>
      <w:pPr>
        <w:numPr>
          <w:ilvl w:val="0"/>
          <w:numId w:val="1003"/>
        </w:numPr>
        <w:pStyle w:val="Compact"/>
      </w:pPr>
      <w:r>
        <w:rPr>
          <w:iCs/>
          <w:i/>
        </w:rPr>
        <w:t xml:space="preserve">Field Performance Optimization:</w:t>
      </w:r>
      <w:r>
        <w:t xml:space="preserve"> </w:t>
      </w:r>
      <w:r>
        <w:t xml:space="preserve">Data-driven solutions for reservoir decline in offshore fields near Vung Tau.</w:t>
      </w:r>
    </w:p>
    <w:p>
      <w:pPr>
        <w:numPr>
          <w:ilvl w:val="0"/>
          <w:numId w:val="1003"/>
        </w:numPr>
        <w:pStyle w:val="Compact"/>
      </w:pPr>
      <w:r>
        <w:rPr>
          <w:iCs/>
          <w:i/>
        </w:rPr>
        <w:t xml:space="preserve">Regulatory Compliance:</w:t>
      </w:r>
      <w:r>
        <w:t xml:space="preserve"> </w:t>
      </w:r>
      <w:r>
        <w:t xml:space="preserve">Expertise in Vietnam's 2023 Energy Law amendments and PetroVietnam safety standards.</w:t>
      </w:r>
    </w:p>
    <w:p>
      <w:pPr>
        <w:numPr>
          <w:ilvl w:val="0"/>
          <w:numId w:val="1003"/>
        </w:numPr>
        <w:pStyle w:val="Compact"/>
      </w:pPr>
      <w:r>
        <w:rPr>
          <w:iCs/>
          <w:i/>
        </w:rPr>
        <w:t xml:space="preserve">Crisis Response Teams:</w:t>
      </w:r>
      <w:r>
        <w:t xml:space="preserve"> </w:t>
      </w:r>
      <w:r>
        <w:t xml:space="preserve">On-call Petroleum Engineers for monsoon-season drilling emergencies common in Ho Chi Minh City's coastal operations.</w:t>
      </w:r>
    </w:p>
    <w:p>
      <w:pPr>
        <w:pStyle w:val="FirstParagraph"/>
      </w:pPr>
      <w:r>
        <w:t xml:space="preserve">Differentiation: Localized knowledge of Vietnamese geology (e.g., Mekong Delta sediment patterns) and bilingual (English/Vietnamese) technical reporting—critical for seamless collaboration with local teams.</w:t>
      </w:r>
    </w:p>
    <w:bookmarkEnd w:id="24"/>
    <w:bookmarkStart w:id="25" w:name="pricing"/>
    <w:p>
      <w:pPr>
        <w:pStyle w:val="Heading3"/>
      </w:pPr>
      <w:r>
        <w:t xml:space="preserve">Pricing</w:t>
      </w:r>
    </w:p>
    <w:p>
      <w:pPr>
        <w:pStyle w:val="FirstParagraph"/>
      </w:pPr>
      <w:r>
        <w:t xml:space="preserve">A value-based pricing model aligned with Ho Chi Minh City's market:</w:t>
      </w:r>
    </w:p>
    <w:p>
      <w:pPr>
        <w:numPr>
          <w:ilvl w:val="0"/>
          <w:numId w:val="1004"/>
        </w:numPr>
        <w:pStyle w:val="Compact"/>
      </w:pPr>
      <w:r>
        <w:rPr>
          <w:iCs/>
          <w:i/>
        </w:rPr>
        <w:t xml:space="preserve">Project-Based:</w:t>
      </w:r>
      <w:r>
        <w:t xml:space="preserve"> </w:t>
      </w:r>
      <w:r>
        <w:t xml:space="preserve">$12,000–$50,000 per field assessment (competitive vs. Schlumberger's 25% premium).</w:t>
      </w:r>
    </w:p>
    <w:p>
      <w:pPr>
        <w:numPr>
          <w:ilvl w:val="0"/>
          <w:numId w:val="1004"/>
        </w:numPr>
        <w:pStyle w:val="Compact"/>
      </w:pPr>
      <w:r>
        <w:rPr>
          <w:iCs/>
          <w:i/>
        </w:rPr>
        <w:t xml:space="preserve">Retainer Model:</w:t>
      </w:r>
      <w:r>
        <w:t xml:space="preserve"> </w:t>
      </w:r>
      <w:r>
        <w:t xml:space="preserve">$8,500/month for continuous optimization support (attracting SOEs seeking stable engineering partnerships).</w:t>
      </w:r>
    </w:p>
    <w:p>
      <w:pPr>
        <w:pStyle w:val="FirstParagraph"/>
      </w:pPr>
      <w:r>
        <w:t xml:space="preserve">This structure ensures profitability while addressing Vietnam's budget sensitivities through transparent cost breakdowns.</w:t>
      </w:r>
    </w:p>
    <w:bookmarkEnd w:id="25"/>
    <w:bookmarkStart w:id="26" w:name="promotion"/>
    <w:p>
      <w:pPr>
        <w:pStyle w:val="Heading3"/>
      </w:pPr>
      <w:r>
        <w:t xml:space="preserve">Promotion</w:t>
      </w:r>
    </w:p>
    <w:p>
      <w:pPr>
        <w:pStyle w:val="FirstParagraph"/>
      </w:pPr>
      <w:r>
        <w:t xml:space="preserve">Hyper-targeted campaigns leveraging Ho Chi Minh City's business landscape:</w:t>
      </w:r>
    </w:p>
    <w:p>
      <w:pPr>
        <w:numPr>
          <w:ilvl w:val="0"/>
          <w:numId w:val="1005"/>
        </w:numPr>
        <w:pStyle w:val="Compact"/>
      </w:pPr>
      <w:r>
        <w:rPr>
          <w:iCs/>
          <w:i/>
        </w:rPr>
        <w:t xml:space="preserve">Industry Events:</w:t>
      </w:r>
      <w:r>
        <w:t xml:space="preserve"> </w:t>
      </w:r>
      <w:r>
        <w:t xml:space="preserve">Sponsorship of Vietnam Oil &amp; Gas Week (Ho Chi Minh City Convention Center) with live case studies on "Optimizing Cuu Long Basin Production."</w:t>
      </w:r>
    </w:p>
    <w:p>
      <w:pPr>
        <w:numPr>
          <w:ilvl w:val="0"/>
          <w:numId w:val="1005"/>
        </w:numPr>
        <w:pStyle w:val="Compact"/>
      </w:pPr>
      <w:r>
        <w:rPr>
          <w:iCs/>
          <w:i/>
        </w:rPr>
        <w:t xml:space="preserve">Digital Presence:</w:t>
      </w:r>
      <w:r>
        <w:t xml:space="preserve"> </w:t>
      </w:r>
      <w:r>
        <w:t xml:space="preserve">SEO-optimized content targeting "Petroleum Engineer Ho Chi Minh City" and Vietnamese keywords (e.g., "kỹ sư dầu khí TP.HCM") via LinkedIn and Vietnam-focused platforms like Vietnambiz.</w:t>
      </w:r>
    </w:p>
    <w:p>
      <w:pPr>
        <w:numPr>
          <w:ilvl w:val="0"/>
          <w:numId w:val="1005"/>
        </w:numPr>
        <w:pStyle w:val="Compact"/>
      </w:pPr>
      <w:r>
        <w:rPr>
          <w:iCs/>
          <w:i/>
        </w:rPr>
        <w:t xml:space="preserve">Partnerships:</w:t>
      </w:r>
      <w:r>
        <w:t xml:space="preserve"> </w:t>
      </w:r>
      <w:r>
        <w:t xml:space="preserve">Collaborations with Ho Chi Minh City University of Technology for talent pipelines, enhancing credibility through academic validation.</w:t>
      </w:r>
    </w:p>
    <w:bookmarkEnd w:id="26"/>
    <w:bookmarkStart w:id="27" w:name="place"/>
    <w:p>
      <w:pPr>
        <w:pStyle w:val="Heading3"/>
      </w:pPr>
      <w:r>
        <w:t xml:space="preserve">Place</w:t>
      </w:r>
    </w:p>
    <w:p>
      <w:pPr>
        <w:pStyle w:val="FirstParagraph"/>
      </w:pPr>
      <w:r>
        <w:t xml:space="preserve">Distribution channels optimized for Vietnam Ho Chi Minh City's infrastructure:</w:t>
      </w:r>
    </w:p>
    <w:p>
      <w:pPr>
        <w:numPr>
          <w:ilvl w:val="0"/>
          <w:numId w:val="1006"/>
        </w:numPr>
        <w:pStyle w:val="Compact"/>
      </w:pPr>
      <w:r>
        <w:rPr>
          <w:iCs/>
          <w:i/>
        </w:rPr>
        <w:t xml:space="preserve">On-Site Delivery:</w:t>
      </w:r>
      <w:r>
        <w:t xml:space="preserve"> </w:t>
      </w:r>
      <w:r>
        <w:t xml:space="preserve">Petroleum Engineer teams deploy directly to client facilities in Petrolimex Tower (District 1) or offshore support hubs.</w:t>
      </w:r>
    </w:p>
    <w:p>
      <w:pPr>
        <w:numPr>
          <w:ilvl w:val="0"/>
          <w:numId w:val="1006"/>
        </w:numPr>
        <w:pStyle w:val="Compact"/>
      </w:pPr>
      <w:r>
        <w:rPr>
          <w:iCs/>
          <w:i/>
        </w:rPr>
        <w:t xml:space="preserve">Digital Platform:</w:t>
      </w:r>
      <w:r>
        <w:t xml:space="preserve"> </w:t>
      </w:r>
      <w:r>
        <w:t xml:space="preserve">Secure cloud-based reporting via Vietnam-approved servers (to comply with data localization laws).</w:t>
      </w:r>
    </w:p>
    <w:p>
      <w:pPr>
        <w:numPr>
          <w:ilvl w:val="0"/>
          <w:numId w:val="1006"/>
        </w:numPr>
        <w:pStyle w:val="Compact"/>
      </w:pPr>
      <w:r>
        <w:rPr>
          <w:iCs/>
          <w:i/>
        </w:rPr>
        <w:t xml:space="preserve">Local Network:</w:t>
      </w:r>
      <w:r>
        <w:t xml:space="preserve"> </w:t>
      </w:r>
      <w:r>
        <w:t xml:space="preserve">Partnerships with Ho Chi Minh City Chamber of Commerce for client referrals in energy clusters.</w:t>
      </w:r>
    </w:p>
    <w:bookmarkEnd w:id="27"/>
    <w:bookmarkEnd w:id="28"/>
    <w:bookmarkStart w:id="29" w:name="budget-allocation"/>
    <w:p>
      <w:pPr>
        <w:pStyle w:val="Heading2"/>
      </w:pPr>
      <w:r>
        <w:t xml:space="preserve">Budget Allocation</w:t>
      </w:r>
    </w:p>
    <w:p>
      <w:pPr>
        <w:pStyle w:val="FirstParagraph"/>
      </w:pPr>
      <w:r>
        <w:t xml:space="preserve">$185,000 total budget (allocated to Vietnam Ho Chi Minh City operations):</w:t>
      </w:r>
    </w:p>
    <w:p>
      <w:pPr>
        <w:numPr>
          <w:ilvl w:val="0"/>
          <w:numId w:val="1007"/>
        </w:numPr>
        <w:pStyle w:val="Compact"/>
      </w:pPr>
      <w:r>
        <w:t xml:space="preserve">45%: Event Sponsorships &amp; Local Marketing (Vietnam Oil &amp; Gas Week, trade journals)</w:t>
      </w:r>
    </w:p>
    <w:p>
      <w:pPr>
        <w:numPr>
          <w:ilvl w:val="0"/>
          <w:numId w:val="1007"/>
        </w:numPr>
        <w:pStyle w:val="Compact"/>
      </w:pPr>
      <w:r>
        <w:t xml:space="preserve">30%: Digital Campaigns (SEO/SEM targeting Vietnamese business search terms)</w:t>
      </w:r>
    </w:p>
    <w:p>
      <w:pPr>
        <w:numPr>
          <w:ilvl w:val="0"/>
          <w:numId w:val="1007"/>
        </w:numPr>
        <w:pStyle w:val="Compact"/>
      </w:pPr>
      <w:r>
        <w:t xml:space="preserve">15%: Partnership Development (universities, chambers of commerce)</w:t>
      </w:r>
    </w:p>
    <w:p>
      <w:pPr>
        <w:numPr>
          <w:ilvl w:val="0"/>
          <w:numId w:val="1007"/>
        </w:numPr>
        <w:pStyle w:val="Compact"/>
      </w:pPr>
      <w:r>
        <w:t xml:space="preserve">10%: Contingency for regulatory adaptation</w:t>
      </w:r>
    </w:p>
    <w:bookmarkEnd w:id="29"/>
    <w:bookmarkStart w:id="30" w:name="timeline-kpis"/>
    <w:p>
      <w:pPr>
        <w:pStyle w:val="Heading2"/>
      </w:pPr>
      <w:r>
        <w:t xml:space="preserve">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Market research, website localization, MOU with Ho Chi Minh City University of Technology.</w:t>
            </w:r>
          </w:p>
        </w:tc>
        <w:tc>
          <w:tcPr/>
          <w:p>
            <w:pPr>
              <w:pStyle w:val="Compact"/>
              <w:jc w:val="left"/>
            </w:pPr>
            <w:r>
              <w:t xml:space="preserve">50 lead sources; 3 partnership agreements signed.</w:t>
            </w:r>
          </w:p>
        </w:tc>
      </w:tr>
      <w:tr>
        <w:tc>
          <w:tcPr/>
          <w:p>
            <w:pPr>
              <w:pStyle w:val="Compact"/>
              <w:jc w:val="left"/>
            </w:pPr>
            <w:r>
              <w:t xml:space="preserve">Q2 2024</w:t>
            </w:r>
          </w:p>
        </w:tc>
        <w:tc>
          <w:tcPr/>
          <w:p>
            <w:pPr>
              <w:pStyle w:val="Compact"/>
              <w:jc w:val="left"/>
            </w:pPr>
            <w:r>
              <w:t xml:space="preserve">Sponsor Vietnam Oil &amp; Gas Week; launch bilingual digital content campaign.</w:t>
            </w:r>
          </w:p>
        </w:tc>
        <w:tc>
          <w:tcPr/>
          <w:p>
            <w:pPr>
              <w:pStyle w:val="Compact"/>
              <w:jc w:val="left"/>
            </w:pPr>
            <w:r>
              <w:t xml:space="preserve">15 qualified leads; 30% brand awareness lift in target firms.</w:t>
            </w:r>
          </w:p>
        </w:tc>
      </w:tr>
      <w:tr>
        <w:tc>
          <w:tcPr/>
          <w:p>
            <w:pPr>
              <w:pStyle w:val="Compact"/>
              <w:jc w:val="left"/>
            </w:pPr>
            <w:r>
              <w:t xml:space="preserve">Q3 2024</w:t>
            </w:r>
          </w:p>
        </w:tc>
        <w:tc>
          <w:tcPr/>
          <w:p>
            <w:pPr>
              <w:pStyle w:val="Compact"/>
              <w:jc w:val="left"/>
            </w:pPr>
            <w:r>
              <w:t xml:space="preserve">Deploy first field optimization project for PetroVietnam subsidiary in Vung Tau.</w:t>
            </w:r>
          </w:p>
        </w:tc>
        <w:tc>
          <w:tcPr/>
          <w:p>
            <w:pPr>
              <w:pStyle w:val="Compact"/>
              <w:jc w:val="left"/>
            </w:pPr>
            <w:r>
              <w:t xml:space="preserve">2 signed contracts; 95% client satisfaction score.</w:t>
            </w:r>
          </w:p>
        </w:tc>
      </w:tr>
      <w:tr>
        <w:tc>
          <w:tcPr/>
          <w:p>
            <w:pPr>
              <w:pStyle w:val="Compact"/>
              <w:jc w:val="left"/>
            </w:pPr>
            <w:r>
              <w:t xml:space="preserve">Q4 2024</w:t>
            </w:r>
          </w:p>
        </w:tc>
        <w:tc>
          <w:tcPr/>
          <w:p>
            <w:pPr>
              <w:pStyle w:val="Compact"/>
              <w:jc w:val="left"/>
            </w:pPr>
            <w:r>
              <w:t xml:space="preserve">Negotiate retainer agreements with SOEs; analyze market share growth.</w:t>
            </w:r>
          </w:p>
        </w:tc>
        <w:tc>
          <w:tcPr/>
          <w:p>
            <w:pPr>
              <w:pStyle w:val="Compact"/>
              <w:jc w:val="left"/>
            </w:pPr>
            <w:r>
              <w:t xml:space="preserve">15% market penetration target achieved; $750K revenue milestone.</w:t>
            </w:r>
          </w:p>
        </w:tc>
      </w:tr>
    </w:tbl>
    <w:bookmarkEnd w:id="30"/>
    <w:bookmarkStart w:id="31" w:name="evaluation-adaptation"/>
    <w:p>
      <w:pPr>
        <w:pStyle w:val="Heading2"/>
      </w:pPr>
      <w:r>
        <w:t xml:space="preserve">Evaluation &amp; Adaptation</w:t>
      </w:r>
    </w:p>
    <w:p>
      <w:pPr>
        <w:pStyle w:val="FirstParagraph"/>
      </w:pPr>
      <w:r>
        <w:t xml:space="preserve">Monthly performance reviews will track KPIs against Ho Chi Minh City's energy sector benchmarks. Quarterly adjustments will address regulatory shifts (e.g., new carbon tax policies) or competitor moves. Success is measured by client retention rates (target: 85%+) and expansion into related services like renewable integration—leveraging Vietnam Ho Chi Minh City's growing green energy subsidies.</w:t>
      </w:r>
    </w:p>
    <w:bookmarkEnd w:id="31"/>
    <w:bookmarkStart w:id="32" w:name="conclusion"/>
    <w:p>
      <w:pPr>
        <w:pStyle w:val="Heading2"/>
      </w:pPr>
      <w:r>
        <w:t xml:space="preserve">Conclusion</w:t>
      </w:r>
    </w:p>
    <w:p>
      <w:pPr>
        <w:pStyle w:val="FirstParagraph"/>
      </w:pPr>
      <w:r>
        <w:t xml:space="preserve">This Marketing Plan positions a specialized Petroleum Engineer as an indispensable asset for Vietnam's energy landscape, directly addressing the critical skills gap in Ho Chi Minh City. By blending deep technical expertise with hyper-local market understanding, we will capture share in Southeast Asia's fastest-growing oil sector. The focus on compliance, monsoon-season resilience, and Vietnamese-language service delivery ensures sustainable growth within Vietnam Ho Chi Minh City's unique operational context—transforming petroleum engineering from a cost center into a strategic competitive advantage for our clients.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Services in Ho Chi Minh City, Vietnam</dc:title>
  <dc:creator/>
  <dc:language>en</dc:language>
  <cp:keywords/>
  <dcterms:created xsi:type="dcterms:W3CDTF">2026-07-24T00:31:18Z</dcterms:created>
  <dcterms:modified xsi:type="dcterms:W3CDTF">2026-07-24T00:31:18Z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