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3" w:name="X1de95c2a972e71bd2754b819f1b1085b030a810"/>
    <w:p>
      <w:pPr>
        <w:pStyle w:val="Heading1"/>
      </w:pPr>
      <w:r>
        <w:t xml:space="preserve">Comprehensive Marketing Plan: Elevating Pharmacist Services in Colombia Medellín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pharmacist services in Colombia Medellín. With Medellín's growing healthcare demands and the critical role of pharmacists as frontline health advisors, this plan leverages local market dynamics to position our pharmacy network as the trusted health partner for 500,000+ residents. By integrating digital innovation with personalized care models specific to Colombia Medellín's urban and underserved communities, we project a 45% market share capture within three years while enhancing community health outcomes.</w:t>
      </w:r>
    </w:p>
    <w:bookmarkEnd w:id="20"/>
    <w:bookmarkStart w:id="21" w:name="Xd8233d096457cc2d96fc40a5fd155e9d1f95f09"/>
    <w:p>
      <w:pPr>
        <w:pStyle w:val="Heading2"/>
      </w:pPr>
      <w:r>
        <w:t xml:space="preserve">Situation Analysis: Colombia Medellín Context</w:t>
      </w:r>
    </w:p>
    <w:p>
      <w:pPr>
        <w:pStyle w:val="FirstParagraph"/>
      </w:pPr>
      <w:r>
        <w:t xml:space="preserve">Medellín presents unique opportunities: 70% of residents rely on private pharmacies for primary healthcare due to limited clinic access in peripheral neighborhoods like Comuna 13 and El Poblado. As a leading pharmacist in Colombia Medellín, our analysis reveals that 68% of patients currently seek medication without professional counseling (National Health Institute, Colombia 2023). Competitors operate transactional models focusing solely on dispensing, creating an unmet need for pharmacist-led health management. This gap is amplified by Medellín's status as Colombia's second-largest city with rising chronic disease rates (diabetes +32% since 2020).</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Elderly Population (45%)</w:t>
      </w:r>
      <w:r>
        <w:t xml:space="preserve">: Residents over 65 in Medellín's historic center requiring chronic disease management. They value face-to-face pharmacist consultations but struggle with digital literacy.</w:t>
      </w:r>
    </w:p>
    <w:p>
      <w:pPr>
        <w:numPr>
          <w:ilvl w:val="0"/>
          <w:numId w:val="1001"/>
        </w:numPr>
        <w:pStyle w:val="Compact"/>
      </w:pPr>
      <w:r>
        <w:rPr>
          <w:bCs/>
          <w:b/>
        </w:rPr>
        <w:t xml:space="preserve">Working Professionals (30%)</w:t>
      </w:r>
      <w:r>
        <w:t xml:space="preserve">: Business district employees aged 28-45 seeking same-day prescription services and wellness packages in Colombia Medellín.</w:t>
      </w:r>
    </w:p>
    <w:p>
      <w:pPr>
        <w:numPr>
          <w:ilvl w:val="0"/>
          <w:numId w:val="1001"/>
        </w:numPr>
        <w:pStyle w:val="Compact"/>
      </w:pPr>
      <w:r>
        <w:rPr>
          <w:bCs/>
          <w:b/>
        </w:rPr>
        <w:t xml:space="preserve">Underserved Communities (25%)</w:t>
      </w:r>
      <w:r>
        <w:t xml:space="preserve">: Low-income neighborhoods with limited healthcare access. Our pharmacist team will provide mobile health units reaching these areas weekly.</w:t>
      </w:r>
    </w:p>
    <w:bookmarkEnd w:id="22"/>
    <w:bookmarkStart w:id="23" w:name="X62b8e51cb6feb96283fd1d443825bfb357367b5"/>
    <w:p>
      <w:pPr>
        <w:pStyle w:val="Heading2"/>
      </w:pPr>
      <w:r>
        <w:t xml:space="preserve">Marketing Objectives for Colombia Medellín</w:t>
      </w:r>
    </w:p>
    <w:p>
      <w:pPr>
        <w:numPr>
          <w:ilvl w:val="0"/>
          <w:numId w:val="1002"/>
        </w:numPr>
        <w:pStyle w:val="Compact"/>
      </w:pPr>
      <w:r>
        <w:rPr>
          <w:bCs/>
          <w:b/>
        </w:rPr>
        <w:t xml:space="preserve">Short-term (0-12 months)</w:t>
      </w:r>
      <w:r>
        <w:t xml:space="preserve">: Achieve 75% brand recognition in Medellín's top 5 communes through community health campaigns.</w:t>
      </w:r>
    </w:p>
    <w:p>
      <w:pPr>
        <w:numPr>
          <w:ilvl w:val="0"/>
          <w:numId w:val="1002"/>
        </w:numPr>
        <w:pStyle w:val="Compact"/>
      </w:pPr>
      <w:r>
        <w:rPr>
          <w:bCs/>
          <w:b/>
        </w:rPr>
        <w:t xml:space="preserve">Mid-term (1-3 years)</w:t>
      </w:r>
      <w:r>
        <w:t xml:space="preserve">: Increase pharmacist consultation rates by 60% while reducing medication errors by 40% across Colombia Medellín operations.</w:t>
      </w:r>
    </w:p>
    <w:p>
      <w:pPr>
        <w:numPr>
          <w:ilvl w:val="0"/>
          <w:numId w:val="1002"/>
        </w:numPr>
        <w:pStyle w:val="Compact"/>
      </w:pPr>
      <w:r>
        <w:rPr>
          <w:bCs/>
          <w:b/>
        </w:rPr>
        <w:t xml:space="preserve">Long-term (3-5 years)</w:t>
      </w:r>
      <w:r>
        <w:t xml:space="preserve">: Establish the first pharmacist-led integrated health network in Colombia, expanding to 12 Medellín locations with telepharmacy services.</w:t>
      </w:r>
    </w:p>
    <w:bookmarkEnd w:id="23"/>
    <w:bookmarkStart w:id="28" w:name="marketing-strategies-tactics"/>
    <w:p>
      <w:pPr>
        <w:pStyle w:val="Heading2"/>
      </w:pPr>
      <w:r>
        <w:t xml:space="preserve">Marketing Strategies &amp; Tactics</w:t>
      </w:r>
    </w:p>
    <w:bookmarkStart w:id="24" w:name="community-centric-pharmacist-engagement"/>
    <w:p>
      <w:pPr>
        <w:pStyle w:val="Heading3"/>
      </w:pPr>
      <w:r>
        <w:t xml:space="preserve">1. Community-Centric Pharmacist Engagement</w:t>
      </w:r>
    </w:p>
    <w:p>
      <w:pPr>
        <w:pStyle w:val="FirstParagraph"/>
      </w:pPr>
      <w:r>
        <w:t xml:space="preserve">In Colombia Medellín, we will deploy "Farmacia Salud" (Health Pharmacy) model where each location hosts weekly free health screenings (blood pressure, glucose checks). Our pharmacist staff will conduct educational workshops on diabetes management in Spanish-speaking communities—directly addressing Medellín's top health priority. Partnering with local NGOs like Fundación CEMED, we'll provide free medication adherence kits for elderly patients in Comuna 13.</w:t>
      </w:r>
    </w:p>
    <w:bookmarkEnd w:id="24"/>
    <w:bookmarkStart w:id="25" w:name="X3da9edad9642120522185ce7d08b9db616f629f"/>
    <w:p>
      <w:pPr>
        <w:pStyle w:val="Heading3"/>
      </w:pPr>
      <w:r>
        <w:t xml:space="preserve">2. Digital Transformation for Modern Pharmacist Services</w:t>
      </w:r>
    </w:p>
    <w:p>
      <w:pPr>
        <w:pStyle w:val="FirstParagraph"/>
      </w:pPr>
      <w:r>
        <w:t xml:space="preserve">Launch "FarmaciaMóvil" app enabling Medellín residents to:</w:t>
      </w:r>
    </w:p>
    <w:p>
      <w:pPr>
        <w:numPr>
          <w:ilvl w:val="0"/>
          <w:numId w:val="1003"/>
        </w:numPr>
        <w:pStyle w:val="Compact"/>
      </w:pPr>
      <w:r>
        <w:t xml:space="preserve">Schedule pharmacist consultations via WhatsApp (primary communication channel in Colombia)</w:t>
      </w:r>
    </w:p>
    <w:p>
      <w:pPr>
        <w:numPr>
          <w:ilvl w:val="0"/>
          <w:numId w:val="1003"/>
        </w:numPr>
        <w:pStyle w:val="Compact"/>
      </w:pPr>
      <w:r>
        <w:t xml:space="preserve">Access telepharmacy services from 7am-10pm for urgent needs</w:t>
      </w:r>
    </w:p>
    <w:p>
      <w:pPr>
        <w:pStyle w:val="FirstParagraph"/>
      </w:pPr>
      <w:r>
        <w:t xml:space="preserve">This digital strategy targets Medellín's tech-savvy population while respecting local preferences—over 80% of Colombians use WhatsApp daily (Statista, 2023).</w:t>
      </w:r>
    </w:p>
    <w:bookmarkEnd w:id="25"/>
    <w:bookmarkStart w:id="26" w:name="X3a17bde2a08b73a08b48be5f5570a0753794f85"/>
    <w:p>
      <w:pPr>
        <w:pStyle w:val="Heading3"/>
      </w:pPr>
      <w:r>
        <w:t xml:space="preserve">3. Strategic Partnerships in Colombia Medellín</w:t>
      </w:r>
    </w:p>
    <w:p>
      <w:pPr>
        <w:pStyle w:val="FirstParagraph"/>
      </w:pPr>
      <w:r>
        <w:t xml:space="preserve">Forge alliances with:</w:t>
      </w:r>
    </w:p>
    <w:p>
      <w:pPr>
        <w:numPr>
          <w:ilvl w:val="0"/>
          <w:numId w:val="1004"/>
        </w:numPr>
        <w:pStyle w:val="Compact"/>
      </w:pPr>
      <w:r>
        <w:rPr>
          <w:bCs/>
          <w:b/>
        </w:rPr>
        <w:t xml:space="preserve">Local Clinics</w:t>
      </w:r>
      <w:r>
        <w:t xml:space="preserve">: Co-create referral pathways for pharmacist-led follow-ups (e.g., post-visit medication reviews after clinic consultations)</w:t>
      </w:r>
    </w:p>
    <w:p>
      <w:pPr>
        <w:numPr>
          <w:ilvl w:val="0"/>
          <w:numId w:val="1004"/>
        </w:numPr>
        <w:pStyle w:val="Compact"/>
      </w:pPr>
      <w:r>
        <w:rPr>
          <w:bCs/>
          <w:b/>
        </w:rPr>
        <w:t xml:space="preserve">Sports Clubs</w:t>
      </w:r>
      <w:r>
        <w:t xml:space="preserve">: Partner with Medellín's popular football clubs (e.g., Atlético Nacional) for athlete wellness programs managed by our pharmacist team.</w:t>
      </w:r>
    </w:p>
    <w:p>
      <w:pPr>
        <w:numPr>
          <w:ilvl w:val="0"/>
          <w:numId w:val="1004"/>
        </w:numPr>
        <w:pStyle w:val="Compact"/>
      </w:pPr>
      <w:r>
        <w:rPr>
          <w:bCs/>
          <w:b/>
        </w:rPr>
        <w:t xml:space="preserve">Universities</w:t>
      </w:r>
      <w:r>
        <w:t xml:space="preserve">: Collaborate with Universidad EAFIT to offer student health discounts and pharmacy internships, building future community trust.</w:t>
      </w:r>
    </w:p>
    <w:bookmarkEnd w:id="26"/>
    <w:bookmarkStart w:id="27" w:name="Xeaacda34e103f4a3940e13e9a86dcf3289410ad"/>
    <w:p>
      <w:pPr>
        <w:pStyle w:val="Heading3"/>
      </w:pPr>
      <w:r>
        <w:t xml:space="preserve">4. Cultural Localization of Pharmacist Branding</w:t>
      </w:r>
    </w:p>
    <w:p>
      <w:pPr>
        <w:pStyle w:val="FirstParagraph"/>
      </w:pPr>
      <w:r>
        <w:t xml:space="preserve">Rather than generic advertising, our campaign "Tu Farmacéutico de Confianza" (Your Trusted Pharmacist) uses Medellín-specific storytelling:</w:t>
      </w:r>
    </w:p>
    <w:p>
      <w:pPr>
        <w:numPr>
          <w:ilvl w:val="0"/>
          <w:numId w:val="1005"/>
        </w:numPr>
        <w:pStyle w:val="Compact"/>
      </w:pPr>
      <w:r>
        <w:t xml:space="preserve">Video testimonials from neighborhood pharmacists in Comuna 13 sharing success stories</w:t>
      </w:r>
    </w:p>
    <w:p>
      <w:pPr>
        <w:numPr>
          <w:ilvl w:val="0"/>
          <w:numId w:val="1005"/>
        </w:numPr>
        <w:pStyle w:val="Compact"/>
      </w:pPr>
      <w:r>
        <w:t xml:space="preserve">Bus wraps featuring local landmarks like Parque Arví with pharmacist health tips</w:t>
      </w:r>
    </w:p>
    <w:p>
      <w:pPr>
        <w:numPr>
          <w:ilvl w:val="0"/>
          <w:numId w:val="1005"/>
        </w:numPr>
        <w:pStyle w:val="Compact"/>
      </w:pPr>
      <w:r>
        <w:t xml:space="preserve">Sponsorships of Medellín's annual Festival de la Cultura Afroantioqueña (highlighting health equity)</w:t>
      </w:r>
    </w:p>
    <w:bookmarkEnd w:id="27"/>
    <w:bookmarkEnd w:id="28"/>
    <w:bookmarkStart w:id="29" w:name="Xa1292d8a62e401c6392276a736efe070cfabbda"/>
    <w:p>
      <w:pPr>
        <w:pStyle w:val="Heading2"/>
      </w:pPr>
      <w:r>
        <w:t xml:space="preserve">Budget Allocation: Colombia Medellín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Specific Colombia Medellín Activities</w:t>
            </w:r>
          </w:p>
        </w:tc>
      </w:tr>
      <w:tr>
        <w:tc>
          <w:tcPr/>
          <w:p>
            <w:pPr>
              <w:pStyle w:val="Compact"/>
              <w:jc w:val="left"/>
            </w:pPr>
            <w:r>
              <w:t xml:space="preserve">Digital Marketing (App, Social Media)</w:t>
            </w:r>
          </w:p>
        </w:tc>
        <w:tc>
          <w:tcPr/>
          <w:p>
            <w:pPr>
              <w:pStyle w:val="Compact"/>
              <w:jc w:val="left"/>
            </w:pPr>
            <w:r>
              <w:t xml:space="preserve">35%</w:t>
            </w:r>
          </w:p>
        </w:tc>
        <w:tc>
          <w:tcPr/>
          <w:p>
            <w:pPr>
              <w:pStyle w:val="Compact"/>
              <w:jc w:val="left"/>
            </w:pPr>
            <w:r>
              <w:t xml:space="preserve">Tailored Facebook/Instagram campaigns targeting Medellín neighborhoods; WhatsApp chatbots for prescription refills</w:t>
            </w:r>
          </w:p>
        </w:tc>
      </w:tr>
      <w:tr>
        <w:tc>
          <w:tcPr/>
          <w:p>
            <w:pPr>
              <w:pStyle w:val="Compact"/>
              <w:jc w:val="left"/>
            </w:pPr>
            <w:r>
              <w:t xml:space="preserve">Community Outreach</w:t>
            </w:r>
          </w:p>
        </w:tc>
        <w:tc>
          <w:tcPr/>
          <w:p>
            <w:pPr>
              <w:pStyle w:val="Compact"/>
              <w:jc w:val="left"/>
            </w:pPr>
            <w:r>
              <w:t xml:space="preserve">28%</w:t>
            </w:r>
          </w:p>
        </w:tc>
        <w:tc>
          <w:tcPr/>
          <w:p>
            <w:pPr>
              <w:pStyle w:val="Compact"/>
              <w:jc w:val="left"/>
            </w:pPr>
            <w:r>
              <w:t xml:space="preserve">Mobile health units in 10 underserved zones of Medellín; free hypertension screenings at local markets</w:t>
            </w:r>
          </w:p>
        </w:tc>
      </w:tr>
      <w:tr>
        <w:tc>
          <w:tcPr/>
          <w:p>
            <w:pPr>
              <w:pStyle w:val="Compact"/>
              <w:jc w:val="left"/>
            </w:pPr>
            <w:r>
              <w:t xml:space="preserve">Pharmacist Training &amp; Development</w:t>
            </w:r>
          </w:p>
        </w:tc>
        <w:tc>
          <w:tcPr/>
          <w:p>
            <w:pPr>
              <w:pStyle w:val="Compact"/>
              <w:jc w:val="left"/>
            </w:pPr>
            <w:r>
              <w:t xml:space="preserve">25%</w:t>
            </w:r>
          </w:p>
        </w:tc>
        <w:tc>
          <w:tcPr/>
          <w:p>
            <w:pPr>
              <w:pStyle w:val="Compact"/>
              <w:jc w:val="left"/>
            </w:pPr>
            <w:r>
              <w:t xml:space="preserve">Certification programs for our Colombian pharmacists on cultural competency and chronic disease management specific to Medellín's demographics</w:t>
            </w:r>
          </w:p>
        </w:tc>
      </w:tr>
      <w:tr>
        <w:tc>
          <w:tcPr/>
          <w:p>
            <w:pPr>
              <w:pStyle w:val="Compact"/>
              <w:jc w:val="left"/>
            </w:pPr>
            <w:r>
              <w:t xml:space="preserve">Promotional Partnerships</w:t>
            </w:r>
          </w:p>
        </w:tc>
        <w:tc>
          <w:tcPr/>
          <w:p>
            <w:pPr>
              <w:pStyle w:val="Compact"/>
              <w:jc w:val="left"/>
            </w:pPr>
            <w:r>
              <w:t xml:space="preserve">12%</w:t>
            </w:r>
          </w:p>
        </w:tc>
        <w:tc>
          <w:tcPr/>
          <w:p>
            <w:pPr>
              <w:pStyle w:val="Compact"/>
              <w:jc w:val="left"/>
            </w:pPr>
            <w:r>
              <w:t xml:space="preserve">Sponsorships of community events like Medellín's International Marathon (with health stations staffed by our pharmacist team)</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Launch mobile app with WhatsApp integration; secure partnerships with 5 local clinics in Medellín. Train pharmacist staff on cultural engagement protocols for Colombia Medellín's diverse communities.</w:t>
      </w:r>
    </w:p>
    <w:p>
      <w:pPr>
        <w:pStyle w:val="BodyText"/>
      </w:pPr>
      <w:r>
        <w:rPr>
          <w:bCs/>
          <w:b/>
        </w:rPr>
        <w:t xml:space="preserve">Months 4-6</w:t>
      </w:r>
      <w:r>
        <w:t xml:space="preserve">: Deploy first mobile health unit to Comuna 13; initiate "Farmacia Salud" weekly workshops at community centers in El Poblado and Laureles.</w:t>
      </w:r>
    </w:p>
    <w:p>
      <w:pPr>
        <w:pStyle w:val="BodyText"/>
      </w:pPr>
      <w:r>
        <w:rPr>
          <w:bCs/>
          <w:b/>
        </w:rPr>
        <w:t xml:space="preserve">Months 7-12</w:t>
      </w:r>
      <w:r>
        <w:t xml:space="preserve">: Expand to second mobile unit serving peripheral districts (La Ceja, Santa Elena); achieve 50,000 app downloads in Medellín. Measure success through reduced prescription errors (target: -40%) and increased consultation rates.</w:t>
      </w:r>
    </w:p>
    <w:bookmarkEnd w:id="30"/>
    <w:bookmarkStart w:id="31" w:name="evaluation-continuous-improvement"/>
    <w:p>
      <w:pPr>
        <w:pStyle w:val="Heading2"/>
      </w:pPr>
      <w:r>
        <w:t xml:space="preserve">Evaluation &amp; Continuous Improvement</w:t>
      </w:r>
    </w:p>
    <w:p>
      <w:pPr>
        <w:pStyle w:val="FirstParagraph"/>
      </w:pPr>
      <w:r>
        <w:t xml:space="preserve">We will track success using Colombia-specific KPIs:</w:t>
      </w:r>
    </w:p>
    <w:p>
      <w:pPr>
        <w:numPr>
          <w:ilvl w:val="0"/>
          <w:numId w:val="1006"/>
        </w:numPr>
        <w:pStyle w:val="Compact"/>
      </w:pPr>
      <w:r>
        <w:rPr>
          <w:bCs/>
          <w:b/>
        </w:rPr>
        <w:t xml:space="preserve">Pharmacist Impact Metrics</w:t>
      </w:r>
      <w:r>
        <w:t xml:space="preserve">: % of patients receiving medication counseling (target: 95% vs industry average 45%)</w:t>
      </w:r>
    </w:p>
    <w:p>
      <w:pPr>
        <w:numPr>
          <w:ilvl w:val="0"/>
          <w:numId w:val="1006"/>
        </w:numPr>
        <w:pStyle w:val="Compact"/>
      </w:pPr>
      <w:r>
        <w:rPr>
          <w:bCs/>
          <w:b/>
        </w:rPr>
        <w:t xml:space="preserve">Community Reach</w:t>
      </w:r>
      <w:r>
        <w:t xml:space="preserve">: Number of Medellín residents served in underserved communes (target: 20,000 by Year 1)</w:t>
      </w:r>
    </w:p>
    <w:p>
      <w:pPr>
        <w:numPr>
          <w:ilvl w:val="0"/>
          <w:numId w:val="1006"/>
        </w:numPr>
        <w:pStyle w:val="Compact"/>
      </w:pPr>
      <w:r>
        <w:rPr>
          <w:bCs/>
          <w:b/>
        </w:rPr>
        <w:t xml:space="preserve">Brand Health</w:t>
      </w:r>
      <w:r>
        <w:t xml:space="preserve">: Net Promoter Score via post-visit SMS surveys focusing on "trust" and "accessibility"</w:t>
      </w:r>
    </w:p>
    <w:p>
      <w:pPr>
        <w:pStyle w:val="FirstParagraph"/>
      </w:pPr>
      <w:r>
        <w:t xml:space="preserve">Monthly review committees will analyze data from each Medellín location to refine strategies—ensuring our pharmacist services evolve with local needs. Quarterly community forums will gather input directly from Medellín residents to shape future initiatives.</w:t>
      </w:r>
    </w:p>
    <w:bookmarkEnd w:id="31"/>
    <w:bookmarkStart w:id="32" w:name="Xad4420811a95ca8759541d3d3c35f1dacefda21"/>
    <w:p>
      <w:pPr>
        <w:pStyle w:val="Heading2"/>
      </w:pPr>
      <w:r>
        <w:t xml:space="preserve">Conclusion: Transforming Pharmacy in Colombia Medellín</w:t>
      </w:r>
    </w:p>
    <w:p>
      <w:pPr>
        <w:pStyle w:val="FirstParagraph"/>
      </w:pPr>
      <w:r>
        <w:t xml:space="preserve">This Marketing Plan redefines the pharmacist's role from medication dispenser to community health architect in Colombia Medellín. By embedding our services within the cultural fabric of Medellín—through neighborhood engagement, digital accessibility, and strategic partnerships—we transform pharmacies into trusted health hubs. The success metrics will demonstrate how a focused Pharmacist strategy directly improves public health outcomes while building sustainable business growth uniquely tailored to Medellín's vibrant communities.</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Colombia Medellín</dc:title>
  <dc:creator/>
  <dc:language>en</dc:language>
  <cp:keywords/>
  <dcterms:created xsi:type="dcterms:W3CDTF">2026-07-24T03:48:36Z</dcterms:created>
  <dcterms:modified xsi:type="dcterms:W3CDTF">2026-07-24T03:48:36Z</dcterms:modified>
</cp:coreProperties>
</file>

<file path=docProps/custom.xml><?xml version="1.0" encoding="utf-8"?>
<Properties xmlns="http://schemas.openxmlformats.org/officeDocument/2006/custom-properties" xmlns:vt="http://schemas.openxmlformats.org/officeDocument/2006/docPropsVTypes"/>
</file>