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France</w:t>
      </w:r>
      <w:r>
        <w:t xml:space="preserve"> </w:t>
      </w:r>
      <w:r>
        <w:t xml:space="preserve">Lyon</w:t>
      </w:r>
    </w:p>
    <w:bookmarkStart w:id="32" w:name="X06753ab7c623adfbdc97f8700825712a2b55306"/>
    <w:p>
      <w:pPr>
        <w:pStyle w:val="Heading1"/>
      </w:pPr>
      <w:r>
        <w:t xml:space="preserve">Comprehensive Marketing Plan for a Modern Pharmacist Practice in France Lyon</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pharmacist practice within the vibrant healthcare ecosystem of France Lyon. Recognizing Lyon's status as France's third-largest city with 500,000+ residents and its position as a major medical hub, this plan leverages local demographics, regulatory frameworks, and unmet community needs. The core objective is to transform our Pharmacist services into the preferred healthcare partner for Lyon residents through exceptional patient experience, digital integration, and community-centric services. This Marketing Plan positions the Pharmacist not merely as a medication provider but as a proactive health guardian within France Lyon's unique urban landscape.</w:t>
      </w:r>
    </w:p>
    <w:bookmarkEnd w:id="20"/>
    <w:bookmarkStart w:id="21" w:name="market-analysis-france-lyon-context"/>
    <w:p>
      <w:pPr>
        <w:pStyle w:val="Heading2"/>
      </w:pPr>
      <w:r>
        <w:t xml:space="preserve">Market Analysis: France Lyon Context</w:t>
      </w:r>
    </w:p>
    <w:p>
      <w:pPr>
        <w:pStyle w:val="FirstParagraph"/>
      </w:pPr>
      <w:r>
        <w:t xml:space="preserve">Lyon presents a dynamic market with specific advantages for an innovative Pharmacist practice. The city boasts 350+ pharmacies, yet only 18% offer extended services beyond dispensing (INSEE 2023). Key insights include:</w:t>
      </w:r>
    </w:p>
    <w:p>
      <w:pPr>
        <w:numPr>
          <w:ilvl w:val="0"/>
          <w:numId w:val="1001"/>
        </w:numPr>
        <w:pStyle w:val="Compact"/>
      </w:pPr>
      <w:r>
        <w:rPr>
          <w:bCs/>
          <w:b/>
        </w:rPr>
        <w:t xml:space="preserve">Demographics:</w:t>
      </w:r>
      <w:r>
        <w:t xml:space="preserve"> </w:t>
      </w:r>
      <w:r>
        <w:t xml:space="preserve">Lyon has a high concentration of seniors (24%) and families with young children (31%), creating consistent demand for chronic disease management and pediatric care.</w:t>
      </w:r>
    </w:p>
    <w:p>
      <w:pPr>
        <w:numPr>
          <w:ilvl w:val="0"/>
          <w:numId w:val="1001"/>
        </w:numPr>
        <w:pStyle w:val="Compact"/>
      </w:pPr>
      <w:r>
        <w:rPr>
          <w:bCs/>
          <w:b/>
        </w:rPr>
        <w:t xml:space="preserve">Competition:</w:t>
      </w:r>
      <w:r>
        <w:t xml:space="preserve"> </w:t>
      </w:r>
      <w:r>
        <w:t xml:space="preserve">Most pharmacies rely on transactional models. Our differentiated approach targets the gap in personalized health coaching.</w:t>
      </w:r>
    </w:p>
    <w:p>
      <w:pPr>
        <w:numPr>
          <w:ilvl w:val="0"/>
          <w:numId w:val="1001"/>
        </w:numPr>
        <w:pStyle w:val="Compact"/>
      </w:pPr>
      <w:r>
        <w:rPr>
          <w:bCs/>
          <w:b/>
        </w:rPr>
        <w:t xml:space="preserve">Regulatory Environment:</w:t>
      </w:r>
      <w:r>
        <w:t xml:space="preserve"> </w:t>
      </w:r>
      <w:r>
        <w:t xml:space="preserve">France's healthcare system prioritizes pharmacist-led services (e.g., "Pharmacie de Ville" model), enabling expanded roles in vaccination and diabetes management under national guidelines.</w:t>
      </w:r>
    </w:p>
    <w:p>
      <w:pPr>
        <w:numPr>
          <w:ilvl w:val="0"/>
          <w:numId w:val="1001"/>
        </w:numPr>
        <w:pStyle w:val="Compact"/>
      </w:pPr>
      <w:r>
        <w:rPr>
          <w:bCs/>
          <w:b/>
        </w:rPr>
        <w:t xml:space="preserve">Trends:</w:t>
      </w:r>
      <w:r>
        <w:t xml:space="preserve"> </w:t>
      </w:r>
      <w:r>
        <w:t xml:space="preserve">Lyon residents increasingly seek digital health tools, with 68% using telehealth apps (France Santé Survey 2023).</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France Lyon:</w:t>
      </w:r>
    </w:p>
    <w:p>
      <w:pPr>
        <w:numPr>
          <w:ilvl w:val="0"/>
          <w:numId w:val="1002"/>
        </w:numPr>
        <w:pStyle w:val="Compact"/>
      </w:pPr>
      <w:r>
        <w:rPr>
          <w:bCs/>
          <w:b/>
        </w:rPr>
        <w:t xml:space="preserve">Seniors (55+):</w:t>
      </w:r>
      <w:r>
        <w:t xml:space="preserve"> </w:t>
      </w:r>
      <w:r>
        <w:t xml:space="preserve">140,000 residents managing multiple chronic conditions. They value in-person consultations and medication reconciliation.</w:t>
      </w:r>
    </w:p>
    <w:p>
      <w:pPr>
        <w:numPr>
          <w:ilvl w:val="0"/>
          <w:numId w:val="1002"/>
        </w:numPr>
        <w:pStyle w:val="Compact"/>
      </w:pPr>
      <w:r>
        <w:rPr>
          <w:bCs/>
          <w:b/>
        </w:rPr>
        <w:t xml:space="preserve">Families with Children:</w:t>
      </w:r>
      <w:r>
        <w:t xml:space="preserve"> </w:t>
      </w:r>
      <w:r>
        <w:t xml:space="preserve">165,000 households needing pediatric vaccinations, nutritional advice, and minor ailment management.</w:t>
      </w:r>
    </w:p>
    <w:p>
      <w:pPr>
        <w:numPr>
          <w:ilvl w:val="0"/>
          <w:numId w:val="1002"/>
        </w:numPr>
        <w:pStyle w:val="Compact"/>
      </w:pPr>
      <w:r>
        <w:rPr>
          <w:bCs/>
          <w:b/>
        </w:rPr>
        <w:t xml:space="preserve">Health-Conscious Professionals:</w:t>
      </w:r>
      <w:r>
        <w:t xml:space="preserve"> </w:t>
      </w:r>
      <w:r>
        <w:t xml:space="preserve">85,000 urban dwellers seeking preventive care (e.g., lipid profiles, smoking cessation) and digital health integration.</w:t>
      </w:r>
    </w:p>
    <w:bookmarkEnd w:id="22"/>
    <w:bookmarkStart w:id="23" w:name="marketing-objectives"/>
    <w:p>
      <w:pPr>
        <w:pStyle w:val="Heading2"/>
      </w:pPr>
      <w:r>
        <w:t xml:space="preserve">Marketing Objectives</w:t>
      </w:r>
    </w:p>
    <w:p>
      <w:pPr>
        <w:pStyle w:val="FirstParagraph"/>
      </w:pPr>
      <w:r>
        <w:t xml:space="preserve">Over 18 months, we will achieve:</w:t>
      </w:r>
    </w:p>
    <w:p>
      <w:pPr>
        <w:numPr>
          <w:ilvl w:val="0"/>
          <w:numId w:val="1003"/>
        </w:numPr>
        <w:pStyle w:val="Compact"/>
      </w:pPr>
      <w:r>
        <w:t xml:space="preserve">Gain 40% market share among Lyon residents within a 3km radius through targeted awareness campaigns.</w:t>
      </w:r>
    </w:p>
    <w:p>
      <w:pPr>
        <w:numPr>
          <w:ilvl w:val="0"/>
          <w:numId w:val="1003"/>
        </w:numPr>
        <w:pStyle w:val="Compact"/>
      </w:pPr>
      <w:r>
        <w:t xml:space="preserve">Increase patient retention to 75% (vs. industry average of 62%) via personalized health journeys.</w:t>
      </w:r>
    </w:p>
    <w:p>
      <w:pPr>
        <w:numPr>
          <w:ilvl w:val="0"/>
          <w:numId w:val="1003"/>
        </w:numPr>
        <w:pStyle w:val="Compact"/>
      </w:pPr>
      <w:r>
        <w:t xml:space="preserve">Launch three new service lines: chronic disease management, digital health concierge, and wellness workshops by Year 1.</w:t>
      </w:r>
    </w:p>
    <w:bookmarkEnd w:id="23"/>
    <w:bookmarkStart w:id="27" w:name="marketing-strategies-tactics"/>
    <w:p>
      <w:pPr>
        <w:pStyle w:val="Heading2"/>
      </w:pPr>
      <w:r>
        <w:t xml:space="preserve">Marketing Strategies &amp; Tactics</w:t>
      </w:r>
    </w:p>
    <w:p>
      <w:pPr>
        <w:pStyle w:val="FirstParagraph"/>
      </w:pPr>
      <w:r>
        <w:t xml:space="preserve">Our strategy integrates physical presence with digital innovation to maximize impact for the Pharmacist practice in France Lyon:</w:t>
      </w:r>
    </w:p>
    <w:bookmarkStart w:id="24" w:name="community-integration"/>
    <w:p>
      <w:pPr>
        <w:pStyle w:val="Heading3"/>
      </w:pPr>
      <w:r>
        <w:t xml:space="preserve">1. Community Integration</w:t>
      </w:r>
    </w:p>
    <w:p>
      <w:pPr>
        <w:pStyle w:val="FirstParagraph"/>
      </w:pPr>
      <w:r>
        <w:t xml:space="preserve">Establish the Pharmacist as an embedded community health resource:</w:t>
      </w:r>
    </w:p>
    <w:p>
      <w:pPr>
        <w:numPr>
          <w:ilvl w:val="0"/>
          <w:numId w:val="1004"/>
        </w:numPr>
        <w:pStyle w:val="Compact"/>
      </w:pPr>
      <w:r>
        <w:rPr>
          <w:bCs/>
          <w:b/>
        </w:rPr>
        <w:t xml:space="preserve">Free Wellness Clinics:</w:t>
      </w:r>
      <w:r>
        <w:t xml:space="preserve"> </w:t>
      </w:r>
      <w:r>
        <w:t xml:space="preserve">Partner with Lyon’s municipal health centers to host monthly "Wellness Sundays" offering blood pressure checks, flu shots, and nutrition counseling in Quartier de la Guillotière (high-traffic area).</w:t>
      </w:r>
    </w:p>
    <w:p>
      <w:pPr>
        <w:numPr>
          <w:ilvl w:val="0"/>
          <w:numId w:val="1004"/>
        </w:numPr>
        <w:pStyle w:val="Compact"/>
      </w:pPr>
      <w:r>
        <w:rPr>
          <w:bCs/>
          <w:b/>
        </w:rPr>
        <w:t xml:space="preserve">Local School Programs:</w:t>
      </w:r>
      <w:r>
        <w:t xml:space="preserve"> </w:t>
      </w:r>
      <w:r>
        <w:t xml:space="preserve">Develop age-appropriate medication safety workshops for Lyon primary schools (e.g., "Medicines &amp; Me" for 8-10 year olds), building trust with families.</w:t>
      </w:r>
    </w:p>
    <w:bookmarkEnd w:id="24"/>
    <w:bookmarkStart w:id="25" w:name="digital-transformation"/>
    <w:p>
      <w:pPr>
        <w:pStyle w:val="Heading3"/>
      </w:pPr>
      <w:r>
        <w:t xml:space="preserve">2. Digital Transformation</w:t>
      </w:r>
    </w:p>
    <w:p>
      <w:pPr>
        <w:pStyle w:val="FirstParagraph"/>
      </w:pPr>
      <w:r>
        <w:t xml:space="preserve">Address Lyon residents' digital expectations:</w:t>
      </w:r>
    </w:p>
    <w:p>
      <w:pPr>
        <w:numPr>
          <w:ilvl w:val="0"/>
          <w:numId w:val="1005"/>
        </w:numPr>
        <w:pStyle w:val="Compact"/>
      </w:pPr>
      <w:r>
        <w:rPr>
          <w:bCs/>
          <w:b/>
        </w:rPr>
        <w:t xml:space="preserve">Pharmacie+ App:</w:t>
      </w:r>
      <w:r>
        <w:t xml:space="preserve"> </w:t>
      </w:r>
      <w:r>
        <w:t xml:space="preserve">Create a France-compliant mobile app allowing prescription refills, appointment booking with the Pharmacist, and personalized medication reminders. Integrates with France’s national eHealth record (DMP).</w:t>
      </w:r>
    </w:p>
    <w:p>
      <w:pPr>
        <w:numPr>
          <w:ilvl w:val="0"/>
          <w:numId w:val="1005"/>
        </w:numPr>
        <w:pStyle w:val="Compact"/>
      </w:pPr>
      <w:r>
        <w:rPr>
          <w:bCs/>
          <w:b/>
        </w:rPr>
        <w:t xml:space="preserve">Téléconsultation Hub:</w:t>
      </w:r>
      <w:r>
        <w:t xml:space="preserve"> </w:t>
      </w:r>
      <w:r>
        <w:t xml:space="preserve">Offer 15-min video consultations via the app for non-urgent queries (e.g., minor colds), reducing physical visits while complying with French telehealth regulations.</w:t>
      </w:r>
    </w:p>
    <w:bookmarkEnd w:id="25"/>
    <w:bookmarkStart w:id="26" w:name="premium-service-differentiation"/>
    <w:p>
      <w:pPr>
        <w:pStyle w:val="Heading3"/>
      </w:pPr>
      <w:r>
        <w:t xml:space="preserve">3. Premium Service Differentiation</w:t>
      </w:r>
    </w:p>
    <w:p>
      <w:pPr>
        <w:pStyle w:val="FirstParagraph"/>
      </w:pPr>
      <w:r>
        <w:t xml:space="preserve">Elevate the Pharmacist’s role beyond dispensing:</w:t>
      </w:r>
    </w:p>
    <w:p>
      <w:pPr>
        <w:numPr>
          <w:ilvl w:val="0"/>
          <w:numId w:val="1006"/>
        </w:numPr>
        <w:pStyle w:val="Compact"/>
      </w:pPr>
      <w:r>
        <w:rPr>
          <w:bCs/>
          <w:b/>
        </w:rPr>
        <w:t xml:space="preserve">Personalized Health Plans:</w:t>
      </w:r>
      <w:r>
        <w:t xml:space="preserve"> </w:t>
      </w:r>
      <w:r>
        <w:t xml:space="preserve">For chronic conditions (e.g., diabetes), the Pharmacist develops custom care plans with follow-ups, reducing hospital readmissions.</w:t>
      </w:r>
    </w:p>
    <w:p>
      <w:pPr>
        <w:numPr>
          <w:ilvl w:val="0"/>
          <w:numId w:val="1006"/>
        </w:numPr>
        <w:pStyle w:val="Compact"/>
      </w:pPr>
      <w:r>
        <w:rPr>
          <w:bCs/>
          <w:b/>
        </w:rPr>
        <w:t xml:space="preserve">Lyon Wellness Partnerships:</w:t>
      </w:r>
      <w:r>
        <w:t xml:space="preserve"> </w:t>
      </w:r>
      <w:r>
        <w:t xml:space="preserve">Collaborate with local gyms (e.g., Lyon Body Fit) and organic grocers (Méridien Lyon) for "Health &amp; Lifestyle" bundles (e.g., prescription + 30% off healthy meal plans).</w:t>
      </w:r>
    </w:p>
    <w:bookmarkEnd w:id="26"/>
    <w:bookmarkEnd w:id="27"/>
    <w:bookmarkStart w:id="28" w:name="budget-allocation"/>
    <w:p>
      <w:pPr>
        <w:pStyle w:val="Heading2"/>
      </w:pPr>
      <w:r>
        <w:t xml:space="preserve">Budget Allocation</w:t>
      </w:r>
    </w:p>
    <w:p>
      <w:pPr>
        <w:pStyle w:val="FirstParagraph"/>
      </w:pPr>
      <w:r>
        <w:t xml:space="preserve">Optimized for France Lyon’s market conditions:</w:t>
      </w:r>
    </w:p>
    <w:p>
      <w:pPr>
        <w:pStyle w:val="BodyText"/>
      </w:pPr>
      <w:r>
        <w:t xml:space="preserve">Tactic</w:t>
      </w:r>
    </w:p>
    <w:p>
      <w:pPr>
        <w:pStyle w:val="BodyText"/>
      </w:pPr>
      <w:r>
        <w:t xml:space="preserve">Allocation (€)</w:t>
      </w:r>
    </w:p>
    <w:p>
      <w:pPr>
        <w:pStyle w:val="BodyText"/>
      </w:pPr>
      <w:r>
        <w:t xml:space="preserve">Rationale</w:t>
      </w:r>
    </w:p>
    <w:p>
      <w:pPr>
        <w:pStyle w:val="BodyText"/>
      </w:pPr>
      <w:r>
        <w:t xml:space="preserve">Digital App Development &amp; Integration</w:t>
      </w:r>
    </w:p>
    <w:p>
      <w:pPr>
        <w:pStyle w:val="BodyText"/>
      </w:pPr>
      <w:r>
        <w:t xml:space="preserve">35,000</w:t>
      </w:r>
    </w:p>
    <w:p>
      <w:pPr>
        <w:pStyle w:val="BodyText"/>
      </w:pPr>
      <w:r>
        <w:t xml:space="preserve">National compliance critical; app drives 60% of new patient acquisition.</w:t>
      </w:r>
    </w:p>
    <w:p>
      <w:pPr>
        <w:pStyle w:val="BodyText"/>
      </w:pPr>
      <w:r>
        <w:t xml:space="preserve">Community Events (Year 1)</w:t>
      </w:r>
    </w:p>
    <w:p>
      <w:pPr>
        <w:pStyle w:val="BodyText"/>
      </w:pPr>
      <w:r>
        <w:t xml:space="preserve">22,500</w:t>
      </w:r>
    </w:p>
    <w:p>
      <w:pPr>
        <w:pStyle w:val="BodyText"/>
      </w:pPr>
      <w:r>
        <w:t xml:space="preserve">Covers venue costs for 12 monthly clinics in key Lyon districts.</w:t>
      </w:r>
    </w:p>
    <w:p>
      <w:pPr>
        <w:pStyle w:val="BodyText"/>
      </w:pPr>
      <w:r>
        <w:t xml:space="preserve">Digital Advertising (Geo-targeted)</w:t>
      </w:r>
    </w:p>
    <w:p>
      <w:pPr>
        <w:pStyle w:val="BodyText"/>
      </w:pPr>
      <w:r>
        <w:t xml:space="preserve">18,000</w:t>
      </w:r>
    </w:p>
    <w:p>
      <w:pPr>
        <w:pStyle w:val="BodyText"/>
      </w:pPr>
      <w:r>
        <w:t xml:space="preserve">Leverages Instagram/Facebook targeting Lyon residents aged 35-65.</w:t>
      </w:r>
    </w:p>
    <w:p>
      <w:pPr>
        <w:pStyle w:val="BodyText"/>
      </w:pPr>
      <w:r>
        <w:t xml:space="preserve">Staff Training on New Services</w:t>
      </w:r>
    </w:p>
    <w:p>
      <w:pPr>
        <w:pStyle w:val="BodyText"/>
      </w:pPr>
      <w:r>
        <w:t xml:space="preserve">12,000</w:t>
      </w:r>
    </w:p>
    <w:p>
      <w:pPr>
        <w:pStyle w:val="BodyText"/>
      </w:pPr>
      <w:r>
        <w:t xml:space="preserve">Certifies Pharmacist team in chronic disease management protocols.</w:t>
      </w:r>
    </w:p>
    <w:p>
      <w:pPr>
        <w:pStyle w:val="BodyText"/>
      </w:pPr>
      <w:r>
        <w:t xml:space="preserve">Total</w:t>
      </w:r>
    </w:p>
    <w:p>
      <w:pPr>
        <w:pStyle w:val="BodyText"/>
      </w:pPr>
      <w:r>
        <w:t xml:space="preserve">87,500</w:t>
      </w:r>
    </w:p>
    <w:bookmarkEnd w:id="28"/>
    <w:bookmarkStart w:id="29" w:name="X9cd33fcc3efd30d587327beefb1d9aa355c240f"/>
    <w:p>
      <w:pPr>
        <w:pStyle w:val="Heading2"/>
      </w:pPr>
      <w:r>
        <w:t xml:space="preserve">Implementation Timeline (France Lyon Focus)</w:t>
      </w:r>
    </w:p>
    <w:p>
      <w:pPr>
        <w:pStyle w:val="FirstParagraph"/>
      </w:pPr>
      <w:r>
        <w:t xml:space="preserve">Phased rollout aligned with Lyon’s community rhythms:</w:t>
      </w:r>
    </w:p>
    <w:p>
      <w:pPr>
        <w:numPr>
          <w:ilvl w:val="0"/>
          <w:numId w:val="1007"/>
        </w:numPr>
        <w:pStyle w:val="Compact"/>
      </w:pPr>
      <w:r>
        <w:rPr>
          <w:bCs/>
          <w:b/>
        </w:rPr>
        <w:t xml:space="preserve">Months 1-3:</w:t>
      </w:r>
      <w:r>
        <w:t xml:space="preserve"> </w:t>
      </w:r>
      <w:r>
        <w:t xml:space="preserve">App development; secure municipal partnerships for event spaces in Vieux Lyon and Croix-Rousse districts.</w:t>
      </w:r>
    </w:p>
    <w:p>
      <w:pPr>
        <w:numPr>
          <w:ilvl w:val="0"/>
          <w:numId w:val="1007"/>
        </w:numPr>
        <w:pStyle w:val="Compact"/>
      </w:pPr>
      <w:r>
        <w:rPr>
          <w:bCs/>
          <w:b/>
        </w:rPr>
        <w:t xml:space="preserve">Months 4-6:</w:t>
      </w:r>
      <w:r>
        <w:t xml:space="preserve"> </w:t>
      </w:r>
      <w:r>
        <w:t xml:space="preserve">Launch "Wellness Sunday" events; deploy digital ad campaign targeting Lyon ZIP codes (69001, 69002, etc.).</w:t>
      </w:r>
    </w:p>
    <w:p>
      <w:pPr>
        <w:numPr>
          <w:ilvl w:val="0"/>
          <w:numId w:val="1007"/>
        </w:numPr>
        <w:pStyle w:val="Compact"/>
      </w:pPr>
      <w:r>
        <w:rPr>
          <w:bCs/>
          <w:b/>
        </w:rPr>
        <w:t xml:space="preserve">Months 7-12:</w:t>
      </w:r>
      <w:r>
        <w:t xml:space="preserve"> </w:t>
      </w:r>
      <w:r>
        <w:t xml:space="preserve">Roll out chronic disease programs; expand partnerships with Lyon health networks (e.g., CHU de Lyon).</w:t>
      </w:r>
    </w:p>
    <w:bookmarkEnd w:id="29"/>
    <w:bookmarkStart w:id="30" w:name="evaluation-metrics"/>
    <w:p>
      <w:pPr>
        <w:pStyle w:val="Heading2"/>
      </w:pPr>
      <w:r>
        <w:t xml:space="preserve">Evaluation Metrics</w:t>
      </w:r>
    </w:p>
    <w:p>
      <w:pPr>
        <w:pStyle w:val="FirstParagraph"/>
      </w:pPr>
      <w:r>
        <w:t xml:space="preserve">We track success using France-specific KPIs:</w:t>
      </w:r>
    </w:p>
    <w:p>
      <w:pPr>
        <w:numPr>
          <w:ilvl w:val="0"/>
          <w:numId w:val="1008"/>
        </w:numPr>
        <w:pStyle w:val="Compact"/>
      </w:pPr>
      <w:r>
        <w:rPr>
          <w:bCs/>
          <w:b/>
        </w:rPr>
        <w:t xml:space="preserve">Patient Acquisition Cost (PAC):</w:t>
      </w:r>
      <w:r>
        <w:t xml:space="preserve"> </w:t>
      </w:r>
      <w:r>
        <w:t xml:space="preserve">Target €18.50 vs. industry avg. €24.30 (measured via app sign-ups and event leads).</w:t>
      </w:r>
    </w:p>
    <w:p>
      <w:pPr>
        <w:numPr>
          <w:ilvl w:val="0"/>
          <w:numId w:val="1008"/>
        </w:numPr>
        <w:pStyle w:val="Compact"/>
      </w:pPr>
      <w:r>
        <w:rPr>
          <w:bCs/>
          <w:b/>
        </w:rPr>
        <w:t xml:space="preserve">Service Utilization Rate:</w:t>
      </w:r>
      <w:r>
        <w:t xml:space="preserve"> </w:t>
      </w:r>
      <w:r>
        <w:t xml:space="preserve">Track % of patients using 2+ new services (e.g., teleconsultations + health plans) monthly.</w:t>
      </w:r>
    </w:p>
    <w:p>
      <w:pPr>
        <w:numPr>
          <w:ilvl w:val="0"/>
          <w:numId w:val="1008"/>
        </w:numPr>
        <w:pStyle w:val="Compact"/>
      </w:pPr>
      <w:r>
        <w:rPr>
          <w:bCs/>
          <w:b/>
        </w:rPr>
        <w:t xml:space="preserve">Community Sentiment:</w:t>
      </w:r>
      <w:r>
        <w:t xml:space="preserve"> </w:t>
      </w:r>
      <w:r>
        <w:t xml:space="preserve">Monthly social media sentiment analysis in Lyon (using French NLP tools) focusing on "pharmacie lyon" mentions.</w:t>
      </w:r>
    </w:p>
    <w:bookmarkEnd w:id="30"/>
    <w:bookmarkStart w:id="31" w:name="conclusion"/>
    <w:p>
      <w:pPr>
        <w:pStyle w:val="Heading2"/>
      </w:pPr>
      <w:r>
        <w:t xml:space="preserve">Conclusion</w:t>
      </w:r>
    </w:p>
    <w:p>
      <w:pPr>
        <w:pStyle w:val="FirstParagraph"/>
      </w:pPr>
      <w:r>
        <w:t xml:space="preserve">This Marketing Plan transforms the Pharmacist practice into an indispensable health pillar within France Lyon. By merging traditional pharmacy excellence with digital innovation and hyper-local community engagement, we address Lyon’s unique healthcare needs while differentiating from competitors. The focus on personalized care—not just medication dispensing—positions our Pharmacist as a trusted partner in Lyon residents’ health journeys. As France accelerates its shift toward pharmacist-led care (2023 National Health Reform), this plan ensures our practice leads the evolution of pharmacy services in Lyon, delivering measurable community impact and sustainable growth within the French healthcare framework.</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France Lyon</dc:title>
  <dc:creator/>
  <dc:language>en</dc:language>
  <cp:keywords/>
  <dcterms:created xsi:type="dcterms:W3CDTF">2026-07-21T04:11:40Z</dcterms:created>
  <dcterms:modified xsi:type="dcterms:W3CDTF">2026-07-21T04:11:40Z</dcterms:modified>
</cp:coreProperties>
</file>

<file path=docProps/custom.xml><?xml version="1.0" encoding="utf-8"?>
<Properties xmlns="http://schemas.openxmlformats.org/officeDocument/2006/custom-properties" xmlns:vt="http://schemas.openxmlformats.org/officeDocument/2006/docPropsVTypes"/>
</file>