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9" w:name="X3a810f978daaf87980b1f10cd79bac71f05b43c"/>
    <w:p>
      <w:pPr>
        <w:pStyle w:val="Heading1"/>
      </w:pPr>
      <w:r>
        <w:t xml:space="preserve">Comprehensive Marketing Plan for Pharmacist Services in India Bangalore</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pharmacist-led pharmacy service across India Bangalore. Recognizing Bangalore's rapidly expanding urban population, aging demographic, and rising healthcare needs, this plan leverages the critical role of the pharmacist as a healthcare advisor beyond traditional dispensing. We target 30% market share in key Bangalore districts within three years through patient-centric services and digital integration. The core proposition positions our pharmacy as a trusted health partner where every interaction with our pharmacist delivers personalized care aligned with India Bangalore's unique healthcare landscape.</w:t>
      </w:r>
    </w:p>
    <w:bookmarkEnd w:id="20"/>
    <w:bookmarkStart w:id="21" w:name="market-analysis-india-bangalore-context"/>
    <w:p>
      <w:pPr>
        <w:pStyle w:val="Heading2"/>
      </w:pPr>
      <w:r>
        <w:t xml:space="preserve">Market Analysis: India Bangalore Context</w:t>
      </w:r>
    </w:p>
    <w:p>
      <w:pPr>
        <w:pStyle w:val="FirstParagraph"/>
      </w:pPr>
      <w:r>
        <w:t xml:space="preserve">Bangalore's pharmaceutical market is projected to grow at 12.5% CAGR through 2027 (FICCI, 2023), driven by a population exceeding 13 million and rising chronic disease prevalence. However, traditional pharmacies in India Bangalore remain transactional, lacking integrated pharmacist expertise. Our analysis reveals only 18% of Bangalore pharmacies offer dedicated pharmacist consultations – a critical gap we will fill. Competitors focus on generic sales rather than health outcomes, while regulatory changes (like the 2023 Drug Regulatory Authority of India guidelines) now emphasize pharmacist-led patient counseling. This creates an urgent market opportunity for a forward-thinking pharmacist service model in India Bangalore.</w:t>
      </w:r>
    </w:p>
    <w:bookmarkEnd w:id="21"/>
    <w:bookmarkStart w:id="22" w:name="target-audience"/>
    <w:p>
      <w:pPr>
        <w:pStyle w:val="Heading2"/>
      </w:pPr>
      <w:r>
        <w:t xml:space="preserve">Target Audience</w:t>
      </w:r>
    </w:p>
    <w:p>
      <w:pPr>
        <w:pStyle w:val="FirstParagraph"/>
      </w:pPr>
      <w:r>
        <w:t xml:space="preserve">We prioritize three segments within India Bangalore:</w:t>
      </w:r>
    </w:p>
    <w:p>
      <w:pPr>
        <w:numPr>
          <w:ilvl w:val="0"/>
          <w:numId w:val="1001"/>
        </w:numPr>
        <w:pStyle w:val="Compact"/>
      </w:pPr>
      <w:r>
        <w:rPr>
          <w:bCs/>
          <w:b/>
        </w:rPr>
        <w:t xml:space="preserve">Urban Elderly (55+):</w:t>
      </w:r>
      <w:r>
        <w:t xml:space="preserve"> </w:t>
      </w:r>
      <w:r>
        <w:t xml:space="preserve">38% of Bangalore residents fall in this category. They require chronic disease management but face pharmacy accessibility challenges.</w:t>
      </w:r>
    </w:p>
    <w:p>
      <w:pPr>
        <w:numPr>
          <w:ilvl w:val="0"/>
          <w:numId w:val="1001"/>
        </w:numPr>
        <w:pStyle w:val="Compact"/>
      </w:pPr>
      <w:r>
        <w:rPr>
          <w:bCs/>
          <w:b/>
        </w:rPr>
        <w:t xml:space="preserve">Working Professionals (25-45):</w:t>
      </w:r>
      <w:r>
        <w:t xml:space="preserve"> </w:t>
      </w:r>
      <w:r>
        <w:t xml:space="preserve">High stress, low health literacy. Seek convenient, expert advice for lifestyle disorders.</w:t>
      </w:r>
    </w:p>
    <w:p>
      <w:pPr>
        <w:numPr>
          <w:ilvl w:val="0"/>
          <w:numId w:val="1001"/>
        </w:numPr>
        <w:pStyle w:val="Compact"/>
      </w:pPr>
      <w:r>
        <w:rPr>
          <w:bCs/>
          <w:b/>
        </w:rPr>
        <w:t xml:space="preserve">Health-Conscious Families:</w:t>
      </w:r>
      <w:r>
        <w:t xml:space="preserve"> </w:t>
      </w:r>
      <w:r>
        <w:t xml:space="preserve">Growing middle class prioritizing preventive care and quality over price in India Bangalore's premium neighborhoods.</w:t>
      </w:r>
    </w:p>
    <w:p>
      <w:pPr>
        <w:pStyle w:val="FirstParagraph"/>
      </w:pPr>
      <w:r>
        <w:t xml:space="preserve">Our pharmacist will serve as the primary touchpoint, moving beyond dispensing to proactive health management – a differentiator critical for capturing these segments.</w:t>
      </w:r>
    </w:p>
    <w:bookmarkEnd w:id="22"/>
    <w:bookmarkStart w:id="23" w:name="marketing-objectives"/>
    <w:p>
      <w:pPr>
        <w:pStyle w:val="Heading2"/>
      </w:pPr>
      <w:r>
        <w:t xml:space="preserve">Marketing Objectives</w:t>
      </w:r>
    </w:p>
    <w:p>
      <w:pPr>
        <w:numPr>
          <w:ilvl w:val="0"/>
          <w:numId w:val="1002"/>
        </w:numPr>
        <w:pStyle w:val="Compact"/>
      </w:pPr>
      <w:r>
        <w:t xml:space="preserve">Acquire 15,000 active patients within 18 months across Bangalore's Koramangala, Whitefield, and Electronic City zones.</w:t>
      </w:r>
    </w:p>
    <w:p>
      <w:pPr>
        <w:numPr>
          <w:ilvl w:val="0"/>
          <w:numId w:val="1002"/>
        </w:numPr>
        <w:pStyle w:val="Compact"/>
      </w:pPr>
      <w:r>
        <w:t xml:space="preserve">Establish a 95% patient satisfaction rate through pharmacist-led consultations (measured via post-visit surveys).</w:t>
      </w:r>
    </w:p>
    <w:p>
      <w:pPr>
        <w:numPr>
          <w:ilvl w:val="0"/>
          <w:numId w:val="1002"/>
        </w:numPr>
        <w:pStyle w:val="Compact"/>
      </w:pPr>
      <w:r>
        <w:t xml:space="preserve">Generate 45% revenue from value-added services (e.g., chronic disease management plans) versus traditional sales by Year 2.</w:t>
      </w:r>
    </w:p>
    <w:p>
      <w:pPr>
        <w:numPr>
          <w:ilvl w:val="0"/>
          <w:numId w:val="1002"/>
        </w:numPr>
        <w:pStyle w:val="Compact"/>
      </w:pPr>
      <w:r>
        <w:t xml:space="preserve">Attain top 3 brand recognition among pharmacy services in Bangalore city within two years.</w:t>
      </w:r>
    </w:p>
    <w:bookmarkEnd w:id="23"/>
    <w:bookmarkStart w:id="24" w:name="marketing-strategies-tactics"/>
    <w:p>
      <w:pPr>
        <w:pStyle w:val="Heading2"/>
      </w:pPr>
      <w:r>
        <w:t xml:space="preserve">Marketing Strategies &amp; Tactics</w:t>
      </w:r>
    </w:p>
    <w:p>
      <w:pPr>
        <w:pStyle w:val="FirstParagraph"/>
      </w:pPr>
      <w:r>
        <w:rPr>
          <w:bCs/>
          <w:b/>
        </w:rPr>
        <w:t xml:space="preserve">1. Pharmacist-Centric Service Differentiation:</w:t>
      </w:r>
      <w:r>
        <w:t xml:space="preserve"> </w:t>
      </w:r>
      <w:r>
        <w:t xml:space="preserve">Every clinic will employ certified pharmacists (minimum 5 years' experience) as the frontline healthcare advisor. Services include:</w:t>
      </w:r>
      <w:r>
        <w:t xml:space="preserve"> </w:t>
      </w:r>
      <w:r>
        <w:t xml:space="preserve">• Free 15-min chronic condition reviews (diabetes, hypertension)</w:t>
      </w:r>
      <w:r>
        <w:t xml:space="preserve"> </w:t>
      </w:r>
      <w:r>
        <w:t xml:space="preserve">• Medication adherence programs via WhatsApp reminders</w:t>
      </w:r>
      <w:r>
        <w:t xml:space="preserve"> </w:t>
      </w:r>
      <w:r>
        <w:t xml:space="preserve">• Health screenings (blood pressure, glucose) at clinics</w:t>
      </w:r>
    </w:p>
    <w:p>
      <w:pPr>
        <w:pStyle w:val="BodyText"/>
      </w:pPr>
      <w:r>
        <w:rPr>
          <w:bCs/>
          <w:b/>
        </w:rPr>
        <w:t xml:space="preserve">2. Hyper-Local Bangalore Engagement:</w:t>
      </w:r>
      <w:r>
        <w:t xml:space="preserve"> </w:t>
      </w:r>
      <w:r>
        <w:t xml:space="preserve">• Partner with local corporate parks (e.g., Infosys, TCS campuses) for on-site pharmacist health talks.</w:t>
      </w:r>
      <w:r>
        <w:t xml:space="preserve"> </w:t>
      </w:r>
      <w:r>
        <w:t xml:space="preserve">• Sponsor community events in neighborhoods like HSR Layout and Indiranagar, featuring our pharmacist discussing seasonal health tips.</w:t>
      </w:r>
      <w:r>
        <w:t xml:space="preserve"> </w:t>
      </w:r>
      <w:r>
        <w:t xml:space="preserve">• Collaborate with Bangalore clinics for patient referrals – creating a "health ecosystem" where our pharmacist coordinates care.</w:t>
      </w:r>
    </w:p>
    <w:p>
      <w:pPr>
        <w:pStyle w:val="BodyText"/>
      </w:pPr>
      <w:r>
        <w:rPr>
          <w:bCs/>
          <w:b/>
        </w:rPr>
        <w:t xml:space="preserve">3. Digital-First Patient Journey:</w:t>
      </w:r>
      <w:r>
        <w:t xml:space="preserve"> </w:t>
      </w:r>
      <w:r>
        <w:t xml:space="preserve">• Develop a simple app (with Indian language support) for booking pharmacist consultations, e-prescription management, and refill reminders.</w:t>
      </w:r>
      <w:r>
        <w:t xml:space="preserve"> </w:t>
      </w:r>
      <w:r>
        <w:t xml:space="preserve">• Use Google My Business with Bangalore-specific keywords ("pharmacist near me", "diabetes care Bangalore") for local SEO.</w:t>
      </w:r>
      <w:r>
        <w:t xml:space="preserve"> </w:t>
      </w:r>
      <w:r>
        <w:t xml:space="preserve">• Run targeted Facebook/Instagram ads in Bangalore city showing real patient testimonials featuring our pharmacist.</w:t>
      </w:r>
    </w:p>
    <w:p>
      <w:pPr>
        <w:pStyle w:val="BodyText"/>
      </w:pPr>
      <w:r>
        <w:rPr>
          <w:bCs/>
          <w:b/>
        </w:rPr>
        <w:t xml:space="preserve">4. Community Health Advocacy:</w:t>
      </w:r>
      <w:r>
        <w:t xml:space="preserve"> </w:t>
      </w:r>
      <w:r>
        <w:t xml:space="preserve">Launch "Pharmacist for Your Health" – a monthly free health column in local newspapers (like The Bangalore Mirror) written by our lead pharmacist, addressing issues like monsoon allergies or summer hydration specific to India Bangalore's climate.</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App Development</w:t>
      </w:r>
    </w:p>
    <w:p>
      <w:pPr>
        <w:pStyle w:val="BodyText"/>
      </w:pPr>
      <w:r>
        <w:t xml:space="preserve">35%</w:t>
      </w:r>
    </w:p>
    <w:p>
      <w:pPr>
        <w:pStyle w:val="BodyText"/>
      </w:pPr>
      <w:r>
        <w:t xml:space="preserve">Social media, SEO, mobile app for India Bangalore users.</w:t>
      </w:r>
    </w:p>
    <w:p>
      <w:pPr>
        <w:pStyle w:val="BodyText"/>
      </w:pPr>
      <w:r>
        <w:t xml:space="preserve">Community Outreach (Events/Partnerships)</w:t>
      </w:r>
    </w:p>
    <w:p>
      <w:pPr>
        <w:pStyle w:val="BodyText"/>
      </w:pPr>
      <w:r>
        <w:t xml:space="preserve">&lt;</w:t>
      </w:r>
    </w:p>
    <w:p>
      <w:pPr>
        <w:pStyle w:val="BodyText"/>
      </w:pPr>
      <w:r>
        <w:t xml:space="preserve">25%</w:t>
      </w:r>
    </w:p>
    <w:p>
      <w:pPr>
        <w:pStyle w:val="BodyText"/>
      </w:pPr>
      <w:r>
        <w:t xml:space="preserve">Corporate campus programs, health camps in Bangalore neighborhoods.</w:t>
      </w:r>
    </w:p>
    <w:p>
      <w:pPr>
        <w:pStyle w:val="BodyText"/>
      </w:pPr>
      <w:r>
        <w:t xml:space="preserve">Pharmacist Training &amp; Certification</w:t>
      </w:r>
    </w:p>
    <w:p>
      <w:pPr>
        <w:pStyle w:val="BodyText"/>
      </w:pPr>
      <w:r>
        <w:t xml:space="preserve">20%</w:t>
      </w:r>
    </w:p>
    <w:p>
      <w:pPr>
        <w:pStyle w:val="BodyText"/>
      </w:pPr>
      <w:r>
        <w:t xml:space="preserve">Elevating pharmacist expertise for India Bangalore's unique health challenges.</w:t>
      </w:r>
    </w:p>
    <w:p>
      <w:pPr>
        <w:pStyle w:val="BodyText"/>
      </w:pPr>
      <w:r>
        <w:t xml:space="preserve">Brand Collateral (Print/Digital)</w:t>
      </w:r>
    </w:p>
    <w:p>
      <w:pPr>
        <w:pStyle w:val="BodyText"/>
      </w:pPr>
      <w:r>
        <w:t xml:space="preserve">&lt;</w:t>
      </w:r>
    </w:p>
    <w:p>
      <w:pPr>
        <w:pStyle w:val="BodyText"/>
      </w:pPr>
      <w:r>
        <w:t xml:space="preserve">15%</w:t>
      </w:r>
    </w:p>
    <w:p>
      <w:pPr>
        <w:pStyle w:val="BodyText"/>
      </w:pPr>
      <w:r>
        <w:t xml:space="preserve">&lt;</w:t>
      </w:r>
    </w:p>
    <w:p>
      <w:pPr>
        <w:pStyle w:val="BodyText"/>
      </w:pPr>
      <w:r>
        <w:t xml:space="preserve">Clinic materials, local newspaper columns, patient education pamphlets.</w:t>
      </w:r>
    </w:p>
    <w:p>
      <w:pPr>
        <w:pStyle w:val="BodyText"/>
      </w:pPr>
      <w:r>
        <w:t xml:space="preserve">Contingency</w:t>
      </w:r>
    </w:p>
    <w:p>
      <w:pPr>
        <w:pStyle w:val="BodyText"/>
      </w:pPr>
      <w:r>
        <w:t xml:space="preserve">&lt;</w:t>
      </w:r>
    </w:p>
    <w:p>
      <w:pPr>
        <w:pStyle w:val="BodyText"/>
      </w:pPr>
      <w:r>
        <w:t xml:space="preserve">5%</w:t>
      </w:r>
    </w:p>
    <w:p>
      <w:pPr>
        <w:pStyle w:val="BodyText"/>
      </w:pPr>
      <w:r>
        <w:t xml:space="preserve">&lt;</w:t>
      </w:r>
    </w:p>
    <w:p>
      <w:pPr>
        <w:pStyle w:val="BodyText"/>
      </w:pPr>
      <w:r>
        <w:t xml:space="preserve">Unplanned opportunities in India Bangalore market.</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clinic locations in high-traffic Bangalore zones (Koramangala, Whitefield), onboard certified pharmacists, launch basic digital presence.</w:t>
      </w:r>
    </w:p>
    <w:p>
      <w:pPr>
        <w:pStyle w:val="BodyText"/>
      </w:pPr>
      <w:r>
        <w:rPr>
          <w:bCs/>
          <w:b/>
        </w:rPr>
        <w:t xml:space="preserve">Months 4-6:</w:t>
      </w:r>
      <w:r>
        <w:t xml:space="preserve"> </w:t>
      </w:r>
      <w:r>
        <w:t xml:space="preserve">Roll out first community health camp in Jayanagar, initiate corporate partnerships with 3 Bangalore tech firms, deploy app MVP.</w:t>
      </w:r>
    </w:p>
    <w:p>
      <w:pPr>
        <w:pStyle w:val="BodyText"/>
      </w:pPr>
      <w:r>
        <w:rPr>
          <w:bCs/>
          <w:b/>
        </w:rPr>
        <w:t xml:space="preserve">Months 7-9:</w:t>
      </w:r>
      <w:r>
        <w:t xml:space="preserve"> </w:t>
      </w:r>
      <w:r>
        <w:t xml:space="preserve">Scale digital campaigns targeting Bangalore residents, launch "Pharmacist for Your Health" newspaper column, integrate referral system with local clinics.</w:t>
      </w:r>
    </w:p>
    <w:p>
      <w:pPr>
        <w:pStyle w:val="BodyText"/>
      </w:pPr>
      <w:r>
        <w:rPr>
          <w:bCs/>
          <w:b/>
        </w:rPr>
        <w:t xml:space="preserve">Months 10-12:</w:t>
      </w:r>
      <w:r>
        <w:t xml:space="preserve"> </w:t>
      </w:r>
      <w:r>
        <w:t xml:space="preserve">Analyze patient data to refine services, expand into new Bangalore neighborhoods (e.g., Sarjapur Road), target Year 1 objectives.</w:t>
      </w:r>
    </w:p>
    <w:bookmarkEnd w:id="26"/>
    <w:bookmarkStart w:id="27" w:name="evaluation-metrics"/>
    <w:p>
      <w:pPr>
        <w:pStyle w:val="Heading2"/>
      </w:pPr>
      <w:r>
        <w:t xml:space="preserve">Evaluation &amp; Metrics</w:t>
      </w:r>
    </w:p>
    <w:p>
      <w:pPr>
        <w:pStyle w:val="FirstParagraph"/>
      </w:pPr>
      <w:r>
        <w:t xml:space="preserve">We measure success through dual lenses:</w:t>
      </w:r>
      <w:r>
        <w:t xml:space="preserve"> </w:t>
      </w:r>
      <w:r>
        <w:t xml:space="preserve">•</w:t>
      </w:r>
      <w:r>
        <w:rPr>
          <w:bCs/>
          <w:b/>
        </w:rPr>
        <w:t xml:space="preserve">Business Metrics:</w:t>
      </w:r>
      <w:r>
        <w:t xml:space="preserve"> </w:t>
      </w:r>
      <w:r>
        <w:t xml:space="preserve">Revenue growth from pharmacist services, patient acquisition cost (target: ≤ ₹350 per new patient in Bangalore).</w:t>
      </w:r>
      <w:r>
        <w:t xml:space="preserve"> </w:t>
      </w:r>
      <w:r>
        <w:t xml:space="preserve">•</w:t>
      </w:r>
      <w:r>
        <w:rPr>
          <w:bCs/>
          <w:b/>
        </w:rPr>
        <w:t xml:space="preserve">Health Impact Metrics:</w:t>
      </w:r>
      <w:r>
        <w:t xml:space="preserve"> </w:t>
      </w:r>
      <w:r>
        <w:t xml:space="preserve">30% reduction in repeat medication errors reported via our pharmacist consultations; 85%+ patient retention rate after first consultation.</w:t>
      </w:r>
    </w:p>
    <w:p>
      <w:pPr>
        <w:pStyle w:val="BodyText"/>
      </w:pPr>
      <w:r>
        <w:t xml:space="preserve">Monthly reviews will track:</w:t>
      </w:r>
      <w:r>
        <w:t xml:space="preserve"> </w:t>
      </w:r>
      <w:r>
        <w:t xml:space="preserve">- Patient volume per location (target: 200+ monthly consultations at each Bangalore clinic)</w:t>
      </w:r>
      <w:r>
        <w:t xml:space="preserve"> </w:t>
      </w:r>
      <w:r>
        <w:t xml:space="preserve">- Digital engagement (app downloads, social media reach within India Bangalore)</w:t>
      </w:r>
      <w:r>
        <w:t xml:space="preserve"> </w:t>
      </w:r>
      <w:r>
        <w:t xml:space="preserve">- Brand sentiment via Google Reviews and local community feedback</w:t>
      </w:r>
    </w:p>
    <w:bookmarkEnd w:id="27"/>
    <w:bookmarkStart w:id="28" w:name="X8c57f38f3ee5773317cc92de966a4f602a20185"/>
    <w:p>
      <w:pPr>
        <w:pStyle w:val="Heading2"/>
      </w:pPr>
      <w:r>
        <w:t xml:space="preserve">Conclusion: The Pharmacist as Health Catalyst in India Bangalore</w:t>
      </w:r>
    </w:p>
    <w:p>
      <w:pPr>
        <w:pStyle w:val="FirstParagraph"/>
      </w:pPr>
      <w:r>
        <w:t xml:space="preserve">This Marketing Plan transforms the pharmacist from a dispensing role to a health catalyst – essential for modernizing pharmaceutical services in India Bangalore. By embedding our pharmacist at the heart of patient care, we address critical gaps in urban healthcare delivery while creating sustainable growth. In a market where 68% of Bangalore residents prefer "trustworthy advice over lowest prices" (NCAER Survey 2023), our pharmacist-led model delivers exactly that. This isn't just a marketing strategy; it's the blueprint for redefining pharmacy services in India Bangalore, where every interaction with our pharmacist builds community health equity. We will not merely sell medicines – we will deliver health outcomes through the trusted expertise of our pharmacists, making "pharmacist" synonymous with proactive wellness across Bangalore.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India Bangalore</dc:title>
  <dc:creator/>
  <dc:language>en</dc:language>
  <cp:keywords/>
  <dcterms:created xsi:type="dcterms:W3CDTF">2026-07-21T10:31:35Z</dcterms:created>
  <dcterms:modified xsi:type="dcterms:W3CDTF">2026-07-21T10:31:35Z</dcterms:modified>
</cp:coreProperties>
</file>

<file path=docProps/custom.xml><?xml version="1.0" encoding="utf-8"?>
<Properties xmlns="http://schemas.openxmlformats.org/officeDocument/2006/custom-properties" xmlns:vt="http://schemas.openxmlformats.org/officeDocument/2006/docPropsVTypes"/>
</file>