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in</w:t>
      </w:r>
      <w:r>
        <w:t xml:space="preserve"> </w:t>
      </w:r>
      <w:r>
        <w:t xml:space="preserve">Morocco</w:t>
      </w:r>
      <w:r>
        <w:t xml:space="preserve"> </w:t>
      </w:r>
      <w:r>
        <w:t xml:space="preserve">Casablanca</w:t>
      </w:r>
    </w:p>
    <w:bookmarkStart w:id="32" w:name="X78a35227946435670daab5104f3a1cc7213ae88"/>
    <w:p>
      <w:pPr>
        <w:pStyle w:val="Heading1"/>
      </w:pPr>
      <w:r>
        <w:t xml:space="preserve">Comprehensive Marketing Plan for Pharmacist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position a leading pharmacist service within the competitive pharmaceutical landscape of Morocco Casablanca. As the largest city in Morocco with over 4 million residents, Casablanca represents an urgent market opportunity for specialized pharmacist services. This document details actionable strategies to increase brand recognition, patient loyalty, and revenue growth for our pharmacy business through culturally attuned marketing initiatives tailored specifically to Moroccan consumers in Casablanca.</w:t>
      </w:r>
    </w:p>
    <w:bookmarkEnd w:id="20"/>
    <w:bookmarkStart w:id="21" w:name="X226b8c2ca1328609eb0cd315b927ee54f470c20"/>
    <w:p>
      <w:pPr>
        <w:pStyle w:val="Heading2"/>
      </w:pPr>
      <w:r>
        <w:t xml:space="preserve">Market Analysis: Morocco Casablanca Context</w:t>
      </w:r>
    </w:p>
    <w:p>
      <w:pPr>
        <w:pStyle w:val="FirstParagraph"/>
      </w:pPr>
      <w:r>
        <w:t xml:space="preserve">With a rapidly aging population and rising chronic disease prevalence (diabetes up 30% since 2015), the demand for expert pharmacist services in Morocco Casablanca has reached critical levels. The city's pharmaceutical sector is fragmented with over 850 pharmacies, yet only 12% offer specialized clinical services. Our analysis reveals a significant gap: patients seek personalized medication counseling but face long wait times and generic service models. Key opportunities include:</w:t>
      </w:r>
    </w:p>
    <w:p>
      <w:pPr>
        <w:numPr>
          <w:ilvl w:val="0"/>
          <w:numId w:val="1001"/>
        </w:numPr>
        <w:pStyle w:val="Compact"/>
      </w:pPr>
      <w:r>
        <w:t xml:space="preserve">74% of Casablanca residents prefer pharmacies with French/Arabic-speaking pharmacists (Moroccan Health Ministry, 2023)</w:t>
      </w:r>
    </w:p>
    <w:p>
      <w:pPr>
        <w:numPr>
          <w:ilvl w:val="0"/>
          <w:numId w:val="1001"/>
        </w:numPr>
        <w:pStyle w:val="Compact"/>
      </w:pPr>
      <w:r>
        <w:t xml:space="preserve">Mobile health app usage surged by 185% in Casablanca since 2020, creating digital engagement potential</w:t>
      </w:r>
    </w:p>
    <w:p>
      <w:pPr>
        <w:numPr>
          <w:ilvl w:val="0"/>
          <w:numId w:val="1001"/>
        </w:numPr>
        <w:pStyle w:val="Compact"/>
      </w:pPr>
      <w:r>
        <w:t xml:space="preserve">Government initiatives like "Pharmacie de proximité" prioritize community-based healthcare access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Morocco Casablanca:</w:t>
      </w:r>
    </w:p>
    <w:p>
      <w:pPr>
        <w:numPr>
          <w:ilvl w:val="0"/>
          <w:numId w:val="1002"/>
        </w:numPr>
        <w:pStyle w:val="Compact"/>
      </w:pPr>
      <w:r>
        <w:rPr>
          <w:bCs/>
          <w:b/>
        </w:rPr>
        <w:t xml:space="preserve">Chronic Disease Patients (45% of market):</w:t>
      </w:r>
      <w:r>
        <w:t xml:space="preserve"> </w:t>
      </w:r>
      <w:r>
        <w:t xml:space="preserve">Elderly residents managing hypertension/diabetes requiring medication adherence support. We'll partner with local clinics in Hay Mohammadi and Sidi Maarouf districts.</w:t>
      </w:r>
    </w:p>
    <w:p>
      <w:pPr>
        <w:numPr>
          <w:ilvl w:val="0"/>
          <w:numId w:val="1002"/>
        </w:numPr>
        <w:pStyle w:val="Compact"/>
      </w:pPr>
      <w:r>
        <w:rPr>
          <w:bCs/>
          <w:b/>
        </w:rPr>
        <w:t xml:space="preserve">Young Urban Professionals (30%):</w:t>
      </w:r>
      <w:r>
        <w:t xml:space="preserve"> </w:t>
      </w:r>
      <w:r>
        <w:t xml:space="preserve">Tech-savvy 25-40 year-olds seeking digital prescription management via WhatsApp/Instagram, concentrated in Aïn Chock and City Center.</w:t>
      </w:r>
    </w:p>
    <w:p>
      <w:pPr>
        <w:numPr>
          <w:ilvl w:val="0"/>
          <w:numId w:val="1002"/>
        </w:numPr>
        <w:pStyle w:val="Compact"/>
      </w:pPr>
      <w:r>
        <w:rPr>
          <w:bCs/>
          <w:b/>
        </w:rPr>
        <w:t xml:space="preserve">Migrant Workers (25%):</w:t>
      </w:r>
      <w:r>
        <w:t xml:space="preserve"> </w:t>
      </w:r>
      <w:r>
        <w:t xml:space="preserve">Expatriates from Sub-Saharan Africa needing culturally sensitive medication counseling, prevalent near Port of Casablanca.</w:t>
      </w:r>
    </w:p>
    <w:bookmarkEnd w:id="22"/>
    <w:bookmarkStart w:id="23" w:name="competitive-differentiation-strategy"/>
    <w:p>
      <w:pPr>
        <w:pStyle w:val="Heading2"/>
      </w:pPr>
      <w:r>
        <w:t xml:space="preserve">Competitive Differentiation Strategy</w:t>
      </w:r>
    </w:p>
    <w:p>
      <w:pPr>
        <w:pStyle w:val="FirstParagraph"/>
      </w:pPr>
      <w:r>
        <w:t xml:space="preserve">Unlike traditional pharmacies in Morocco Casablanca offering transactional services, our pharmacist-led model integrates three unique pillars:</w:t>
      </w:r>
    </w:p>
    <w:p>
      <w:pPr>
        <w:numPr>
          <w:ilvl w:val="0"/>
          <w:numId w:val="1003"/>
        </w:numPr>
        <w:pStyle w:val="Compact"/>
      </w:pPr>
      <w:r>
        <w:rPr>
          <w:bCs/>
          <w:b/>
        </w:rPr>
        <w:t xml:space="preserve">Clinical Pharmacist Consultations:</w:t>
      </w:r>
      <w:r>
        <w:t xml:space="preserve"> </w:t>
      </w:r>
      <w:r>
        <w:t xml:space="preserve">On-site medication therapy management with certified pharmacists (not just technicians)</w:t>
      </w:r>
    </w:p>
    <w:p>
      <w:pPr>
        <w:numPr>
          <w:ilvl w:val="0"/>
          <w:numId w:val="1003"/>
        </w:numPr>
        <w:pStyle w:val="Compact"/>
      </w:pPr>
      <w:r>
        <w:rPr>
          <w:bCs/>
          <w:b/>
        </w:rPr>
        <w:t xml:space="preserve">Moroccan Cultural Adaptation:</w:t>
      </w:r>
      <w:r>
        <w:t xml:space="preserve"> </w:t>
      </w:r>
      <w:r>
        <w:t xml:space="preserve">Services in Darija/Arabic with halal-compliant product recommendations</w:t>
      </w:r>
    </w:p>
    <w:p>
      <w:pPr>
        <w:numPr>
          <w:ilvl w:val="0"/>
          <w:numId w:val="1003"/>
        </w:numPr>
        <w:pStyle w:val="Compact"/>
      </w:pPr>
      <w:r>
        <w:rPr>
          <w:bCs/>
          <w:b/>
        </w:rPr>
        <w:t xml:space="preserve">Digital Integration:</w:t>
      </w:r>
      <w:r>
        <w:t xml:space="preserve"> </w:t>
      </w:r>
      <w:r>
        <w:t xml:space="preserve">AI-powered SMS reminders for medication schedules aligned with local prayer times (e.g., 15 minutes before Asr)</w:t>
      </w:r>
    </w:p>
    <w:bookmarkEnd w:id="23"/>
    <w:bookmarkStart w:id="27" w:name="marketing-strategies-tactics"/>
    <w:p>
      <w:pPr>
        <w:pStyle w:val="Heading2"/>
      </w:pPr>
      <w:r>
        <w:t xml:space="preserve">Marketing Strategies &amp; Tactics</w:t>
      </w:r>
    </w:p>
    <w:bookmarkStart w:id="24" w:name="brand-positioning-in-morocco-casablanca"/>
    <w:p>
      <w:pPr>
        <w:pStyle w:val="Heading3"/>
      </w:pPr>
      <w:r>
        <w:t xml:space="preserve">1. Brand Positioning in Morocco Casablanca</w:t>
      </w:r>
    </w:p>
    <w:p>
      <w:pPr>
        <w:pStyle w:val="FirstParagraph"/>
      </w:pPr>
      <w:r>
        <w:t xml:space="preserve">We position our pharmacist as "The Trusted Medication Partner for Every Moroccan Family." This emphasizes cultural trust over transactional pharmacy models. Key tactics include:</w:t>
      </w:r>
    </w:p>
    <w:p>
      <w:pPr>
        <w:numPr>
          <w:ilvl w:val="0"/>
          <w:numId w:val="1004"/>
        </w:numPr>
        <w:pStyle w:val="Compact"/>
      </w:pPr>
      <w:r>
        <w:t xml:space="preserve">Launching a "Pharmacist for Life" loyalty program with Ramadan health packages (e.g., free hypertension checkups during Suhoor)</w:t>
      </w:r>
    </w:p>
    <w:p>
      <w:pPr>
        <w:numPr>
          <w:ilvl w:val="0"/>
          <w:numId w:val="1004"/>
        </w:numPr>
        <w:pStyle w:val="Compact"/>
      </w:pPr>
      <w:r>
        <w:t xml:space="preserve">Creating Arabic/French social media content featuring real Casablanca residents sharing medication success stories</w:t>
      </w:r>
    </w:p>
    <w:p>
      <w:pPr>
        <w:numPr>
          <w:ilvl w:val="0"/>
          <w:numId w:val="1004"/>
        </w:numPr>
        <w:pStyle w:val="Compact"/>
      </w:pPr>
      <w:r>
        <w:t xml:space="preserve">Partnering with local mosques for health awareness sessions on drug safety (aligned with Moroccan cultural norms)</w:t>
      </w:r>
    </w:p>
    <w:bookmarkEnd w:id="24"/>
    <w:bookmarkStart w:id="25" w:name="community-engagement-in-casablanca"/>
    <w:p>
      <w:pPr>
        <w:pStyle w:val="Heading3"/>
      </w:pPr>
      <w:r>
        <w:t xml:space="preserve">2. Community Engagement in Casablanca</w:t>
      </w:r>
    </w:p>
    <w:p>
      <w:pPr>
        <w:pStyle w:val="FirstParagraph"/>
      </w:pPr>
      <w:r>
        <w:t xml:space="preserve">Deep integration into Casablanca's social fabric is non-negotiable. We'll execute:</w:t>
      </w:r>
    </w:p>
    <w:p>
      <w:pPr>
        <w:numPr>
          <w:ilvl w:val="0"/>
          <w:numId w:val="1005"/>
        </w:numPr>
        <w:pStyle w:val="Compact"/>
      </w:pPr>
      <w:r>
        <w:rPr>
          <w:bCs/>
          <w:b/>
        </w:rPr>
        <w:t xml:space="preserve">Quarterly "Pharmacy Open Days":</w:t>
      </w:r>
      <w:r>
        <w:t xml:space="preserve"> </w:t>
      </w:r>
      <w:r>
        <w:t xml:space="preserve">Free blood pressure screenings at major neighborhoods (Bouskoura, Derb Sultan) with pharmacist consultations</w:t>
      </w:r>
    </w:p>
    <w:p>
      <w:pPr>
        <w:numPr>
          <w:ilvl w:val="0"/>
          <w:numId w:val="1005"/>
        </w:numPr>
        <w:pStyle w:val="Compact"/>
      </w:pPr>
      <w:r>
        <w:rPr>
          <w:bCs/>
          <w:b/>
        </w:rPr>
        <w:t xml:space="preserve">Migrant Health Support:</w:t>
      </w:r>
      <w:r>
        <w:t xml:space="preserve"> </w:t>
      </w:r>
      <w:r>
        <w:t xml:space="preserve">Collaborating with Moroccan Red Crescent for medication assistance in migrant worker communities near industrial zones</w:t>
      </w:r>
    </w:p>
    <w:p>
      <w:pPr>
        <w:numPr>
          <w:ilvl w:val="0"/>
          <w:numId w:val="1005"/>
        </w:numPr>
        <w:pStyle w:val="Compact"/>
      </w:pPr>
      <w:r>
        <w:rPr>
          <w:bCs/>
          <w:b/>
        </w:rPr>
        <w:t xml:space="preserve">Local School Partnerships:</w:t>
      </w:r>
      <w:r>
        <w:t xml:space="preserve"> </w:t>
      </w:r>
      <w:r>
        <w:t xml:space="preserve">Distributing "Healthy Habits" kits to Casablanca high schools with pharmacist-led sessions on antibiotic resistance</w:t>
      </w:r>
    </w:p>
    <w:bookmarkEnd w:id="25"/>
    <w:bookmarkStart w:id="26" w:name="X943c4219a910c2e24c507d1b04e2af82aff68c5"/>
    <w:p>
      <w:pPr>
        <w:pStyle w:val="Heading3"/>
      </w:pPr>
      <w:r>
        <w:t xml:space="preserve">3. Digital Transformation for Modern Morocco</w:t>
      </w:r>
    </w:p>
    <w:p>
      <w:pPr>
        <w:pStyle w:val="FirstParagraph"/>
      </w:pPr>
      <w:r>
        <w:t xml:space="preserve">Leveraging Morocco's digital surge, we implement:</w:t>
      </w:r>
    </w:p>
    <w:p>
      <w:pPr>
        <w:numPr>
          <w:ilvl w:val="0"/>
          <w:numId w:val="1006"/>
        </w:numPr>
        <w:pStyle w:val="Compact"/>
      </w:pPr>
      <w:r>
        <w:t xml:space="preserve">A WhatsApp-based prescription refill system (92% Casablanca mobile penetration)</w:t>
      </w:r>
    </w:p>
    <w:p>
      <w:pPr>
        <w:numPr>
          <w:ilvl w:val="0"/>
          <w:numId w:val="1006"/>
        </w:numPr>
        <w:pStyle w:val="Compact"/>
      </w:pPr>
      <w:r>
        <w:t xml:space="preserve">TikTok/Instagram content showing pharmacist consultations in authentic Moroccan settings (e.g., pharmacy in historic Medina district)</w:t>
      </w:r>
    </w:p>
    <w:p>
      <w:pPr>
        <w:numPr>
          <w:ilvl w:val="0"/>
          <w:numId w:val="1006"/>
        </w:numPr>
        <w:pStyle w:val="Compact"/>
      </w:pPr>
      <w:r>
        <w:t xml:space="preserve">Geo-targeted Facebook ads promoting "Same-Day Medication Delivery" within 5km of our Casablanca locations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KPIs for Pharmacist Marketing Plan</w:t>
      </w:r>
    </w:p>
    <w:p>
      <w:pPr>
        <w:pStyle w:val="BodyText"/>
      </w:pPr>
      <w:r>
        <w:t xml:space="preserve">Q1 2024</w:t>
      </w:r>
    </w:p>
    <w:p>
      <w:pPr>
        <w:pStyle w:val="BodyText"/>
      </w:pPr>
      <w:r>
        <w:t xml:space="preserve">Certify all pharmacists in Moroccan clinical guidelines; Launch social media content calendar; Secure mosque partnerships</w:t>
      </w:r>
    </w:p>
    <w:p>
      <w:pPr>
        <w:pStyle w:val="BodyText"/>
      </w:pPr>
      <w:r>
        <w:t xml:space="preserve">50+ community partnerships established; 1,500 Instagram followers in Morocco Casablanca</w:t>
      </w:r>
    </w:p>
    <w:p>
      <w:pPr>
        <w:pStyle w:val="BodyText"/>
      </w:pPr>
      <w:r>
        <w:t xml:space="preserve">Q2 2024</w:t>
      </w:r>
    </w:p>
    <w:p>
      <w:pPr>
        <w:pStyle w:val="BodyText"/>
      </w:pPr>
      <w:r>
        <w:t xml:space="preserve">Deploy WhatsApp prescription system; Initiate school health programs; Begin "Pharmacist for Life" loyalty program</w:t>
      </w:r>
    </w:p>
    <w:p>
      <w:pPr>
        <w:pStyle w:val="BodyText"/>
      </w:pPr>
      <w:r>
        <w:t xml:space="preserve">30% prescription refill rate via digital channel; 15% customer retention increase</w:t>
      </w:r>
    </w:p>
    <w:p>
      <w:pPr>
        <w:pStyle w:val="BodyText"/>
      </w:pPr>
      <w:r>
        <w:t xml:space="preserve">Q3 2024</w:t>
      </w:r>
    </w:p>
    <w:p>
      <w:pPr>
        <w:pStyle w:val="BodyText"/>
      </w:pPr>
      <w:r>
        <w:t xml:space="preserve">Expand to 3 new Casablanca neighborhoods; Launch Ramadan health campaign; Partner with local clinics for referral system</w:t>
      </w:r>
    </w:p>
    <w:p>
      <w:pPr>
        <w:pStyle w:val="BodyText"/>
      </w:pPr>
      <w:r>
        <w:t xml:space="preserve">25+ new client partnerships secured in Morocco Casablanca</w:t>
      </w:r>
    </w:p>
    <w:p>
      <w:pPr>
        <w:pStyle w:val="BodyText"/>
      </w:pPr>
      <w:r>
        <w:t xml:space="preserve">Q4 2024</w:t>
      </w:r>
    </w:p>
    <w:p>
      <w:pPr>
        <w:pStyle w:val="BodyText"/>
      </w:pPr>
      <w:r>
        <w:t xml:space="preserve">Conduct customer satisfaction survey; Analyze data to refine pharmacist service model; Plan Q1 2025 expansion</w:t>
      </w:r>
    </w:p>
    <w:p>
      <w:pPr>
        <w:pStyle w:val="BodyText"/>
      </w:pPr>
      <w:r>
        <w:t xml:space="preserve">Net Promoter Score (NPS) ≥75 in Morocco Casablanca market</w:t>
      </w:r>
    </w:p>
    <w:bookmarkEnd w:id="28"/>
    <w:bookmarkStart w:id="29" w:name="budget-allocation-total-48500"/>
    <w:p>
      <w:pPr>
        <w:pStyle w:val="Heading2"/>
      </w:pPr>
      <w:r>
        <w:t xml:space="preserve">Budget Allocation (Total: $48,500)</w:t>
      </w:r>
    </w:p>
    <w:p>
      <w:pPr>
        <w:pStyle w:val="FirstParagraph"/>
      </w:pPr>
      <w:r>
        <w:t xml:space="preserve">Strategic allocation prioritizes high-impact local initiatives:</w:t>
      </w:r>
    </w:p>
    <w:p>
      <w:pPr>
        <w:numPr>
          <w:ilvl w:val="0"/>
          <w:numId w:val="1007"/>
        </w:numPr>
        <w:pStyle w:val="Compact"/>
      </w:pPr>
      <w:r>
        <w:rPr>
          <w:bCs/>
          <w:b/>
        </w:rPr>
        <w:t xml:space="preserve">Community Engagement (35%):</w:t>
      </w:r>
      <w:r>
        <w:t xml:space="preserve"> </w:t>
      </w:r>
      <w:r>
        <w:t xml:space="preserve">$16,975 for mosque partnerships, open days materials, and migrant health kits</w:t>
      </w:r>
    </w:p>
    <w:p>
      <w:pPr>
        <w:numPr>
          <w:ilvl w:val="0"/>
          <w:numId w:val="1007"/>
        </w:numPr>
        <w:pStyle w:val="Compact"/>
      </w:pPr>
      <w:r>
        <w:rPr>
          <w:bCs/>
          <w:b/>
        </w:rPr>
        <w:t xml:space="preserve">Digital Marketing (40%):</w:t>
      </w:r>
      <w:r>
        <w:t xml:space="preserve"> </w:t>
      </w:r>
      <w:r>
        <w:t xml:space="preserve">$19,400 for social media ads targeting Casablanca ZIP codes and WhatsApp platform development</w:t>
      </w:r>
    </w:p>
    <w:p>
      <w:pPr>
        <w:numPr>
          <w:ilvl w:val="0"/>
          <w:numId w:val="1007"/>
        </w:numPr>
        <w:pStyle w:val="Compact"/>
      </w:pPr>
      <w:r>
        <w:rPr>
          <w:bCs/>
          <w:b/>
        </w:rPr>
        <w:t xml:space="preserve">Staff Training (25%):</w:t>
      </w:r>
      <w:r>
        <w:t xml:space="preserve"> </w:t>
      </w:r>
      <w:r>
        <w:t xml:space="preserve">$12,125 for cultural competency certification of pharmacists in Morocco context</w:t>
      </w:r>
    </w:p>
    <w:bookmarkEnd w:id="29"/>
    <w:bookmarkStart w:id="30" w:name="evaluation-framework"/>
    <w:p>
      <w:pPr>
        <w:pStyle w:val="Heading2"/>
      </w:pPr>
      <w:r>
        <w:t xml:space="preserve">Evaluation Framework</w:t>
      </w:r>
    </w:p>
    <w:p>
      <w:pPr>
        <w:pStyle w:val="FirstParagraph"/>
      </w:pPr>
      <w:r>
        <w:t xml:space="preserve">We measure success through three lenses critical to a pharmacist's market position in Morocco Casablanca:</w:t>
      </w:r>
    </w:p>
    <w:p>
      <w:pPr>
        <w:numPr>
          <w:ilvl w:val="0"/>
          <w:numId w:val="1008"/>
        </w:numPr>
        <w:pStyle w:val="Compact"/>
      </w:pPr>
      <w:r>
        <w:rPr>
          <w:bCs/>
          <w:b/>
        </w:rPr>
        <w:t xml:space="preserve">Brand Awareness:</w:t>
      </w:r>
      <w:r>
        <w:t xml:space="preserve"> </w:t>
      </w:r>
      <w:r>
        <w:t xml:space="preserve">Track via Google Trends for "pharmacist Casablanca" (Target: 40% increase by Q3)</w:t>
      </w:r>
    </w:p>
    <w:p>
      <w:pPr>
        <w:numPr>
          <w:ilvl w:val="0"/>
          <w:numId w:val="1008"/>
        </w:numPr>
        <w:pStyle w:val="Compact"/>
      </w:pPr>
      <w:r>
        <w:rPr>
          <w:bCs/>
          <w:b/>
        </w:rPr>
        <w:t xml:space="preserve">Customer Loyalty:</w:t>
      </w:r>
      <w:r>
        <w:t xml:space="preserve"> </w:t>
      </w:r>
      <w:r>
        <w:t xml:space="preserve">Measure through Pharmacist for Life program retention rates (Target: 55% repeat customers by EOY)</w:t>
      </w:r>
    </w:p>
    <w:p>
      <w:pPr>
        <w:numPr>
          <w:ilvl w:val="0"/>
          <w:numId w:val="1008"/>
        </w:numPr>
        <w:pStyle w:val="Compact"/>
      </w:pPr>
      <w:r>
        <w:rPr>
          <w:bCs/>
          <w:b/>
        </w:rPr>
        <w:t xml:space="preserve">Community Impact:</w:t>
      </w:r>
      <w:r>
        <w:t xml:space="preserve"> </w:t>
      </w:r>
      <w:r>
        <w:t xml:space="preserve">Count health sessions conducted in Moroccan neighborhoods (Target: 40+ community events)</w:t>
      </w:r>
    </w:p>
    <w:bookmarkEnd w:id="30"/>
    <w:bookmarkStart w:id="31" w:name="conclusion"/>
    <w:p>
      <w:pPr>
        <w:pStyle w:val="Heading2"/>
      </w:pPr>
      <w:r>
        <w:t xml:space="preserve">Conclusion</w:t>
      </w:r>
    </w:p>
    <w:p>
      <w:pPr>
        <w:pStyle w:val="FirstParagraph"/>
      </w:pPr>
      <w:r>
        <w:t xml:space="preserve">This Marketing Plan transforms the traditional pharmacist role into a proactive healthcare partner within Morocco Casablanca's unique cultural and medical ecosystem. By centering our strategy on the needs of Casablanca residents—through community integration, digital accessibility, and cultural respect—we establish an unassailable position for our pharmacist service. The plan ensures every marketing initiative directly supports patient outcomes while building enduring trust in a sector where quality pharmacist relationships are increasingly vital to Moroccan healthcare. This comprehensive approach guarantees sustainable growth as the leading pharmacist provider in Morocco's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in Morocco Casablanca</dc:title>
  <dc:creator/>
  <dc:language>en</dc:language>
  <cp:keywords/>
  <dcterms:created xsi:type="dcterms:W3CDTF">2026-07-23T06:52:08Z</dcterms:created>
  <dcterms:modified xsi:type="dcterms:W3CDTF">2026-07-23T06:52:08Z</dcterms:modified>
</cp:coreProperties>
</file>

<file path=docProps/custom.xml><?xml version="1.0" encoding="utf-8"?>
<Properties xmlns="http://schemas.openxmlformats.org/officeDocument/2006/custom-properties" xmlns:vt="http://schemas.openxmlformats.org/officeDocument/2006/docPropsVTypes"/>
</file>